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12C559CF" w:rsidR="00512388" w:rsidRDefault="0066366F" w:rsidP="00512388">
      <w:pPr>
        <w:spacing w:line="276" w:lineRule="auto"/>
        <w:ind w:left="360" w:hanging="360"/>
      </w:pPr>
      <w:r>
        <w:rPr>
          <w:noProof/>
        </w:rPr>
        <w:drawing>
          <wp:anchor distT="0" distB="0" distL="114300" distR="114300" simplePos="0" relativeHeight="251659264" behindDoc="0" locked="0" layoutInCell="1" allowOverlap="1" wp14:anchorId="45FE2DA7" wp14:editId="4CE98AAE">
            <wp:simplePos x="0" y="0"/>
            <wp:positionH relativeFrom="page">
              <wp:posOffset>-9525</wp:posOffset>
            </wp:positionH>
            <wp:positionV relativeFrom="paragraph">
              <wp:posOffset>-845820</wp:posOffset>
            </wp:positionV>
            <wp:extent cx="7557772" cy="3136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638CABC5" w:rsidR="00512388" w:rsidRDefault="00512388" w:rsidP="00512388">
      <w:pPr>
        <w:spacing w:line="276" w:lineRule="auto"/>
        <w:ind w:left="360" w:hanging="360"/>
      </w:pPr>
    </w:p>
    <w:p w14:paraId="33BEA113" w14:textId="5E3CCCA4" w:rsidR="00512388" w:rsidRDefault="00512388" w:rsidP="00512388">
      <w:pPr>
        <w:spacing w:line="276" w:lineRule="auto"/>
        <w:ind w:left="360" w:hanging="360"/>
      </w:pPr>
    </w:p>
    <w:p w14:paraId="41D2322F" w14:textId="62C42163" w:rsidR="00512388" w:rsidRDefault="00512388" w:rsidP="00512388">
      <w:pPr>
        <w:spacing w:line="276" w:lineRule="auto"/>
        <w:ind w:left="360" w:hanging="360"/>
      </w:pPr>
    </w:p>
    <w:p w14:paraId="12AA7C5C" w14:textId="6432338E" w:rsidR="00512388" w:rsidRDefault="00512388" w:rsidP="00512388">
      <w:pPr>
        <w:spacing w:line="276" w:lineRule="auto"/>
        <w:ind w:left="360" w:hanging="360"/>
      </w:pPr>
    </w:p>
    <w:p w14:paraId="6E46F293" w14:textId="38130DAD" w:rsidR="00512388" w:rsidRDefault="0066366F"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0B779359">
                <wp:simplePos x="0" y="0"/>
                <wp:positionH relativeFrom="column">
                  <wp:posOffset>-647700</wp:posOffset>
                </wp:positionH>
                <wp:positionV relativeFrom="paragraph">
                  <wp:posOffset>387985</wp:posOffset>
                </wp:positionV>
                <wp:extent cx="5495925"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13578"/>
                        </a:xfrm>
                        <a:prstGeom prst="rect">
                          <a:avLst/>
                        </a:prstGeom>
                        <a:noFill/>
                        <a:ln w="9525">
                          <a:noFill/>
                          <a:miter lim="800000"/>
                          <a:headEnd/>
                          <a:tailEnd/>
                        </a:ln>
                      </wps:spPr>
                      <wps:txbx>
                        <w:txbxContent>
                          <w:p w14:paraId="205C68F6" w14:textId="04D08FE1" w:rsidR="0066366F" w:rsidRPr="00984E7C" w:rsidRDefault="00DC2F42" w:rsidP="0066366F">
                            <w:pPr>
                              <w:rPr>
                                <w:b/>
                                <w:color w:val="FFFFFF" w:themeColor="background1"/>
                                <w:sz w:val="40"/>
                                <w:szCs w:val="40"/>
                                <w:lang w:val="en-US"/>
                              </w:rPr>
                            </w:pPr>
                            <w:r>
                              <w:rPr>
                                <w:rFonts w:ascii="Century Gothic" w:hAnsi="Century Gothic"/>
                                <w:b/>
                                <w:color w:val="FFFFFF" w:themeColor="background1"/>
                                <w:sz w:val="40"/>
                                <w:szCs w:val="40"/>
                                <w:lang w:val="en-US"/>
                              </w:rPr>
                              <w:t>KINDERGARTEN PAYMENT OF FEES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51pt;margin-top:30.55pt;width:432.7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" filled="f" stroked="f">
                <v:textbox>
                  <w:txbxContent>
                    <w:p w14:paraId="205C68F6" w14:textId="04D08FE1" w:rsidR="0066366F" w:rsidRPr="00984E7C" w:rsidRDefault="00DC2F42" w:rsidP="0066366F">
                      <w:pPr>
                        <w:rPr>
                          <w:b/>
                          <w:color w:val="FFFFFF" w:themeColor="background1"/>
                          <w:sz w:val="40"/>
                          <w:szCs w:val="40"/>
                          <w:lang w:val="en-US"/>
                        </w:rPr>
                      </w:pPr>
                      <w:r>
                        <w:rPr>
                          <w:rFonts w:ascii="Century Gothic" w:hAnsi="Century Gothic"/>
                          <w:b/>
                          <w:color w:val="FFFFFF" w:themeColor="background1"/>
                          <w:sz w:val="40"/>
                          <w:szCs w:val="40"/>
                          <w:lang w:val="en-US"/>
                        </w:rPr>
                        <w:t>KINDERGARTEN PAYMENT OF FEES POLICY</w:t>
                      </w:r>
                    </w:p>
                  </w:txbxContent>
                </v:textbox>
              </v:shape>
            </w:pict>
          </mc:Fallback>
        </mc:AlternateContent>
      </w:r>
    </w:p>
    <w:p w14:paraId="2B90D84D" w14:textId="6EC6BEA9" w:rsidR="00512388" w:rsidRDefault="00512388" w:rsidP="00512388">
      <w:pPr>
        <w:spacing w:line="276" w:lineRule="auto"/>
        <w:ind w:left="360" w:hanging="360"/>
      </w:pPr>
    </w:p>
    <w:p w14:paraId="598D5E8A" w14:textId="1F70CBCC" w:rsidR="00512388" w:rsidRDefault="00512388" w:rsidP="00512388">
      <w:pPr>
        <w:spacing w:line="276" w:lineRule="auto"/>
        <w:ind w:left="360" w:hanging="360"/>
      </w:pPr>
    </w:p>
    <w:p w14:paraId="13AA69EE" w14:textId="77777777" w:rsidR="00DC2F42" w:rsidRPr="00AD7739" w:rsidRDefault="00DC2F42" w:rsidP="00DC2F42">
      <w:pPr>
        <w:spacing w:line="360" w:lineRule="auto"/>
        <w:rPr>
          <w:rFonts w:ascii="Arial" w:hAnsi="Arial" w:cs="Arial"/>
          <w:color w:val="000000" w:themeColor="text1"/>
        </w:rPr>
      </w:pPr>
      <w:r w:rsidRPr="00AD7739">
        <w:rPr>
          <w:rFonts w:ascii="Arial" w:hAnsi="Arial" w:cs="Arial"/>
          <w:color w:val="000000" w:themeColor="text1"/>
        </w:rPr>
        <w:t xml:space="preserve">Under the Education and Care Services National Regulations [regulation 162 (2)], the approved provider must ensure a comprehensive written fee policy is in place for the payment of fees and clearly communicate this policy with all families at time of enrolment. </w:t>
      </w:r>
    </w:p>
    <w:p w14:paraId="165F7CE3" w14:textId="082479E0" w:rsidR="0036516C" w:rsidRPr="00AD7739" w:rsidRDefault="00DC2F42" w:rsidP="00AD7739">
      <w:pPr>
        <w:spacing w:line="360" w:lineRule="auto"/>
        <w:rPr>
          <w:rFonts w:ascii="Arial" w:hAnsi="Arial" w:cs="Arial"/>
        </w:rPr>
      </w:pPr>
      <w:r w:rsidRPr="00AD7739">
        <w:rPr>
          <w:rFonts w:ascii="Arial" w:hAnsi="Arial" w:cs="Arial"/>
        </w:rPr>
        <w:t>Our Service is committed to supporting the Victorian Government’s Free Kindergarten initiative as part of the Best Start, Best Life reform.</w:t>
      </w:r>
      <w:r w:rsidR="00AD7739">
        <w:rPr>
          <w:rFonts w:ascii="Arial" w:hAnsi="Arial" w:cs="Arial"/>
        </w:rPr>
        <w:br/>
      </w:r>
    </w:p>
    <w:p w14:paraId="1358C9D2" w14:textId="6CDB1281" w:rsidR="00CE6BCD" w:rsidRPr="00B078D9" w:rsidRDefault="00B078D9" w:rsidP="00AD7739">
      <w:pPr>
        <w:pStyle w:val="Bodytextheader"/>
        <w:rPr>
          <w:rFonts w:asciiTheme="minorHAnsi" w:eastAsiaTheme="minorEastAsia" w:hAnsiTheme="minorHAnsi" w:cstheme="minorBidi"/>
          <w:color w:val="234364"/>
          <w:sz w:val="24"/>
          <w:szCs w:val="24"/>
        </w:rPr>
      </w:pPr>
      <w:r>
        <w:rPr>
          <w:rFonts w:ascii="Arial" w:hAnsi="Arial" w:cs="Arial"/>
          <w:color w:val="234364"/>
          <w:sz w:val="24"/>
          <w:szCs w:val="24"/>
        </w:rPr>
        <w:t xml:space="preserve">Links to </w:t>
      </w:r>
      <w:r w:rsidR="00512388" w:rsidRPr="00B078D9">
        <w:rPr>
          <w:rFonts w:ascii="Arial" w:hAnsi="Arial" w:cs="Arial"/>
          <w:color w:val="234364"/>
          <w:sz w:val="24"/>
          <w:szCs w:val="24"/>
        </w:rPr>
        <w:t>Education and Care Services National Regulations 2011.</w:t>
      </w:r>
    </w:p>
    <w:tbl>
      <w:tblPr>
        <w:tblStyle w:val="TableGrid"/>
        <w:tblW w:w="9180" w:type="dxa"/>
        <w:tblLook w:val="04A0" w:firstRow="1" w:lastRow="0" w:firstColumn="1" w:lastColumn="0" w:noHBand="0" w:noVBand="1"/>
      </w:tblPr>
      <w:tblGrid>
        <w:gridCol w:w="1101"/>
        <w:gridCol w:w="8079"/>
      </w:tblGrid>
      <w:tr w:rsidR="00AD7739" w:rsidRPr="00151775" w14:paraId="6DA9A5E2" w14:textId="77777777" w:rsidTr="000728BC">
        <w:trPr>
          <w:trHeight w:val="528"/>
        </w:trPr>
        <w:tc>
          <w:tcPr>
            <w:tcW w:w="9180" w:type="dxa"/>
            <w:gridSpan w:val="2"/>
            <w:shd w:val="clear" w:color="auto" w:fill="D9D9D9" w:themeFill="background1" w:themeFillShade="D9"/>
            <w:vAlign w:val="center"/>
          </w:tcPr>
          <w:p w14:paraId="49EB946B" w14:textId="77777777" w:rsidR="00AD7739" w:rsidRPr="00BA5C87" w:rsidRDefault="00AD7739" w:rsidP="000728BC">
            <w:pPr>
              <w:ind w:hanging="27"/>
              <w:rPr>
                <w:rFonts w:ascii="Calibri" w:hAnsi="Calibri" w:cs="Calibri"/>
                <w:color w:val="000000" w:themeColor="text1"/>
                <w:sz w:val="24"/>
              </w:rPr>
            </w:pPr>
            <w:r w:rsidRPr="00BA5C87">
              <w:rPr>
                <w:rFonts w:ascii="Calibri" w:hAnsi="Calibri" w:cs="Calibri"/>
                <w:sz w:val="24"/>
                <w:szCs w:val="24"/>
                <w:lang w:val="en-US"/>
              </w:rPr>
              <w:t>EDUCATION AND CARE SERVICES NATIONAL REGULATIONS</w:t>
            </w:r>
          </w:p>
        </w:tc>
      </w:tr>
      <w:tr w:rsidR="00AD7739" w14:paraId="50791ACB" w14:textId="77777777" w:rsidTr="00AD7739">
        <w:trPr>
          <w:trHeight w:val="385"/>
        </w:trPr>
        <w:tc>
          <w:tcPr>
            <w:tcW w:w="1101" w:type="dxa"/>
            <w:shd w:val="clear" w:color="auto" w:fill="auto"/>
            <w:vAlign w:val="center"/>
          </w:tcPr>
          <w:p w14:paraId="204DC737" w14:textId="77777777" w:rsidR="00AD7739" w:rsidRPr="00AD7739" w:rsidRDefault="00AD7739" w:rsidP="00AD7739">
            <w:pPr>
              <w:jc w:val="center"/>
              <w:rPr>
                <w:rFonts w:ascii="Calibri Light" w:hAnsi="Calibri Light" w:cs="Calibri"/>
                <w:sz w:val="20"/>
                <w:szCs w:val="20"/>
              </w:rPr>
            </w:pPr>
            <w:r w:rsidRPr="00AD7739">
              <w:rPr>
                <w:rFonts w:asciiTheme="majorHAnsi" w:hAnsiTheme="majorHAnsi" w:cs="Calibri"/>
                <w:sz w:val="20"/>
                <w:szCs w:val="20"/>
              </w:rPr>
              <w:t>168</w:t>
            </w:r>
          </w:p>
        </w:tc>
        <w:tc>
          <w:tcPr>
            <w:tcW w:w="8079" w:type="dxa"/>
            <w:shd w:val="clear" w:color="auto" w:fill="auto"/>
            <w:vAlign w:val="center"/>
          </w:tcPr>
          <w:p w14:paraId="62E0430C" w14:textId="77777777" w:rsidR="00AD7739" w:rsidRPr="00AD7739" w:rsidRDefault="00AD7739" w:rsidP="00AD7739">
            <w:pPr>
              <w:rPr>
                <w:rFonts w:ascii="Calibri Light" w:hAnsi="Calibri Light" w:cs="Calibri"/>
                <w:color w:val="000000"/>
                <w:sz w:val="20"/>
                <w:szCs w:val="20"/>
              </w:rPr>
            </w:pPr>
            <w:r w:rsidRPr="00AD7739">
              <w:rPr>
                <w:rFonts w:asciiTheme="majorHAnsi" w:hAnsiTheme="majorHAnsi"/>
                <w:sz w:val="20"/>
                <w:szCs w:val="20"/>
              </w:rPr>
              <w:t>Education and care services must have policies and procedures</w:t>
            </w:r>
          </w:p>
        </w:tc>
      </w:tr>
      <w:tr w:rsidR="00AD7739" w:rsidRPr="00ED61B0" w14:paraId="1A22C5B1" w14:textId="77777777" w:rsidTr="00AD7739">
        <w:trPr>
          <w:trHeight w:val="419"/>
        </w:trPr>
        <w:tc>
          <w:tcPr>
            <w:tcW w:w="1101" w:type="dxa"/>
            <w:shd w:val="clear" w:color="auto" w:fill="F2F2F2" w:themeFill="background1" w:themeFillShade="F2"/>
            <w:vAlign w:val="center"/>
          </w:tcPr>
          <w:p w14:paraId="5105CC1D" w14:textId="77777777" w:rsidR="00AD7739" w:rsidRPr="00AD7739" w:rsidRDefault="00AD7739" w:rsidP="00AD7739">
            <w:pPr>
              <w:jc w:val="center"/>
              <w:rPr>
                <w:rFonts w:asciiTheme="majorHAnsi" w:hAnsiTheme="majorHAnsi" w:cs="Calibri"/>
                <w:sz w:val="20"/>
                <w:szCs w:val="20"/>
              </w:rPr>
            </w:pPr>
            <w:r w:rsidRPr="00AD7739">
              <w:rPr>
                <w:rFonts w:asciiTheme="majorHAnsi" w:hAnsiTheme="majorHAnsi" w:cs="Calibri"/>
                <w:sz w:val="20"/>
                <w:szCs w:val="20"/>
              </w:rPr>
              <w:t>172</w:t>
            </w:r>
          </w:p>
        </w:tc>
        <w:tc>
          <w:tcPr>
            <w:tcW w:w="8079" w:type="dxa"/>
            <w:shd w:val="clear" w:color="auto" w:fill="F2F2F2" w:themeFill="background1" w:themeFillShade="F2"/>
            <w:vAlign w:val="center"/>
          </w:tcPr>
          <w:p w14:paraId="667463BA" w14:textId="77777777" w:rsidR="00AD7739" w:rsidRPr="00AD7739" w:rsidRDefault="00AD7739" w:rsidP="00AD7739">
            <w:pPr>
              <w:rPr>
                <w:rFonts w:asciiTheme="majorHAnsi" w:hAnsiTheme="majorHAnsi"/>
                <w:sz w:val="20"/>
                <w:szCs w:val="20"/>
              </w:rPr>
            </w:pPr>
            <w:r w:rsidRPr="00AD7739">
              <w:rPr>
                <w:rFonts w:asciiTheme="majorHAnsi" w:hAnsiTheme="majorHAnsi"/>
                <w:sz w:val="20"/>
                <w:szCs w:val="20"/>
              </w:rPr>
              <w:t>Notification of change to policies and procedures</w:t>
            </w:r>
          </w:p>
        </w:tc>
      </w:tr>
    </w:tbl>
    <w:p w14:paraId="6A429A42" w14:textId="77777777" w:rsidR="00512388" w:rsidRPr="00AD7739" w:rsidRDefault="00512388" w:rsidP="001350D5">
      <w:pPr>
        <w:spacing w:line="276" w:lineRule="auto"/>
        <w:jc w:val="both"/>
        <w:rPr>
          <w:rFonts w:ascii="Arial" w:hAnsi="Arial" w:cs="Arial"/>
          <w:sz w:val="28"/>
          <w:szCs w:val="28"/>
        </w:rPr>
      </w:pPr>
    </w:p>
    <w:p w14:paraId="1824D595" w14:textId="1846854F" w:rsidR="00512388" w:rsidRPr="00B078D9" w:rsidRDefault="00B078D9" w:rsidP="00AD7739">
      <w:pPr>
        <w:pStyle w:val="Bodytextheader"/>
        <w:rPr>
          <w:rFonts w:asciiTheme="minorHAnsi" w:eastAsiaTheme="minorEastAsia" w:hAnsiTheme="minorHAnsi" w:cstheme="minorBidi"/>
          <w:color w:val="234364"/>
          <w:sz w:val="24"/>
          <w:szCs w:val="24"/>
        </w:rPr>
      </w:pPr>
      <w:r w:rsidRPr="00B078D9">
        <w:rPr>
          <w:rFonts w:ascii="Arial" w:hAnsi="Arial" w:cs="Arial"/>
          <w:color w:val="234364"/>
          <w:sz w:val="24"/>
          <w:szCs w:val="24"/>
        </w:rPr>
        <w:t xml:space="preserve">Links to </w:t>
      </w:r>
      <w:r w:rsidR="00512388" w:rsidRPr="00B078D9">
        <w:rPr>
          <w:rFonts w:ascii="Arial" w:hAnsi="Arial" w:cs="Arial"/>
          <w:color w:val="234364"/>
          <w:sz w:val="24"/>
          <w:szCs w:val="24"/>
        </w:rPr>
        <w:t xml:space="preserve">National Quality Standard 2018 </w:t>
      </w:r>
    </w:p>
    <w:tbl>
      <w:tblPr>
        <w:tblStyle w:val="TableGrid"/>
        <w:tblW w:w="9185" w:type="dxa"/>
        <w:tblInd w:w="-5" w:type="dxa"/>
        <w:tblLook w:val="04A0" w:firstRow="1" w:lastRow="0" w:firstColumn="1" w:lastColumn="0" w:noHBand="0" w:noVBand="1"/>
      </w:tblPr>
      <w:tblGrid>
        <w:gridCol w:w="772"/>
        <w:gridCol w:w="1609"/>
        <w:gridCol w:w="6804"/>
      </w:tblGrid>
      <w:tr w:rsidR="00AD7739" w:rsidRPr="00151775" w14:paraId="482095C0" w14:textId="77777777" w:rsidTr="000728BC">
        <w:trPr>
          <w:trHeight w:val="495"/>
        </w:trPr>
        <w:tc>
          <w:tcPr>
            <w:tcW w:w="9185" w:type="dxa"/>
            <w:gridSpan w:val="3"/>
            <w:shd w:val="clear" w:color="auto" w:fill="D9D9D9" w:themeFill="background1" w:themeFillShade="D9"/>
            <w:vAlign w:val="center"/>
          </w:tcPr>
          <w:p w14:paraId="3DCEF883" w14:textId="77777777" w:rsidR="00AD7739" w:rsidRPr="00151775" w:rsidRDefault="00AD7739" w:rsidP="000728BC">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AD7739" w14:paraId="607801F1" w14:textId="77777777" w:rsidTr="000728BC">
        <w:trPr>
          <w:trHeight w:val="629"/>
        </w:trPr>
        <w:tc>
          <w:tcPr>
            <w:tcW w:w="772" w:type="dxa"/>
            <w:vAlign w:val="center"/>
          </w:tcPr>
          <w:p w14:paraId="251DD0A0" w14:textId="77777777" w:rsidR="00AD7739" w:rsidRPr="00310574" w:rsidRDefault="00AD7739" w:rsidP="000728BC">
            <w:pPr>
              <w:jc w:val="center"/>
              <w:rPr>
                <w:rFonts w:asciiTheme="majorHAnsi" w:hAnsiTheme="majorHAnsi"/>
                <w:sz w:val="20"/>
                <w:szCs w:val="20"/>
              </w:rPr>
            </w:pPr>
            <w:r w:rsidRPr="00310574">
              <w:rPr>
                <w:rFonts w:asciiTheme="majorHAnsi" w:hAnsiTheme="majorHAnsi"/>
                <w:sz w:val="20"/>
                <w:szCs w:val="20"/>
              </w:rPr>
              <w:t>7.1</w:t>
            </w:r>
          </w:p>
        </w:tc>
        <w:tc>
          <w:tcPr>
            <w:tcW w:w="1609" w:type="dxa"/>
            <w:vAlign w:val="center"/>
          </w:tcPr>
          <w:p w14:paraId="03D956DB" w14:textId="77777777" w:rsidR="00AD7739" w:rsidRPr="00310574" w:rsidRDefault="00AD7739" w:rsidP="000728BC">
            <w:pPr>
              <w:rPr>
                <w:rFonts w:asciiTheme="majorHAnsi" w:hAnsiTheme="majorHAnsi"/>
                <w:sz w:val="20"/>
                <w:szCs w:val="20"/>
              </w:rPr>
            </w:pPr>
            <w:r w:rsidRPr="00310574">
              <w:rPr>
                <w:rFonts w:asciiTheme="majorHAnsi" w:hAnsiTheme="majorHAnsi"/>
                <w:sz w:val="20"/>
                <w:szCs w:val="20"/>
              </w:rPr>
              <w:t xml:space="preserve">Governance </w:t>
            </w:r>
          </w:p>
        </w:tc>
        <w:tc>
          <w:tcPr>
            <w:tcW w:w="6804" w:type="dxa"/>
            <w:vAlign w:val="center"/>
          </w:tcPr>
          <w:p w14:paraId="43E5C309" w14:textId="77777777" w:rsidR="00AD7739" w:rsidRPr="00310574" w:rsidRDefault="00AD7739" w:rsidP="000728BC">
            <w:pPr>
              <w:rPr>
                <w:rFonts w:asciiTheme="majorHAnsi" w:hAnsiTheme="majorHAnsi"/>
                <w:sz w:val="20"/>
                <w:szCs w:val="20"/>
              </w:rPr>
            </w:pPr>
            <w:r w:rsidRPr="00310574">
              <w:rPr>
                <w:rFonts w:asciiTheme="majorHAnsi" w:hAnsiTheme="majorHAnsi"/>
                <w:sz w:val="20"/>
                <w:szCs w:val="20"/>
              </w:rPr>
              <w:t xml:space="preserve">Governance supports the operation of a quality service </w:t>
            </w:r>
          </w:p>
        </w:tc>
      </w:tr>
      <w:tr w:rsidR="00AD7739" w14:paraId="4D6A2056" w14:textId="77777777" w:rsidTr="000728BC">
        <w:trPr>
          <w:trHeight w:val="694"/>
        </w:trPr>
        <w:tc>
          <w:tcPr>
            <w:tcW w:w="772" w:type="dxa"/>
            <w:shd w:val="clear" w:color="auto" w:fill="F2F2F2" w:themeFill="background1" w:themeFillShade="F2"/>
            <w:vAlign w:val="center"/>
          </w:tcPr>
          <w:p w14:paraId="76EF53F0" w14:textId="77777777" w:rsidR="00AD7739" w:rsidRPr="00310574" w:rsidRDefault="00AD7739" w:rsidP="000728BC">
            <w:pPr>
              <w:jc w:val="center"/>
              <w:rPr>
                <w:rFonts w:asciiTheme="majorHAnsi" w:hAnsiTheme="majorHAnsi"/>
                <w:sz w:val="20"/>
                <w:szCs w:val="20"/>
              </w:rPr>
            </w:pPr>
            <w:r w:rsidRPr="00310574">
              <w:rPr>
                <w:rFonts w:asciiTheme="majorHAnsi" w:hAnsiTheme="majorHAnsi"/>
                <w:sz w:val="20"/>
                <w:szCs w:val="20"/>
              </w:rPr>
              <w:t>7.1.2</w:t>
            </w:r>
          </w:p>
        </w:tc>
        <w:tc>
          <w:tcPr>
            <w:tcW w:w="1609" w:type="dxa"/>
            <w:shd w:val="clear" w:color="auto" w:fill="F2F2F2" w:themeFill="background1" w:themeFillShade="F2"/>
            <w:vAlign w:val="center"/>
          </w:tcPr>
          <w:p w14:paraId="567412C6" w14:textId="77777777" w:rsidR="00AD7739" w:rsidRPr="00310574" w:rsidRDefault="00AD7739" w:rsidP="000728BC">
            <w:pPr>
              <w:pStyle w:val="CenteredLeftintable"/>
            </w:pPr>
            <w:r w:rsidRPr="00310574">
              <w:t xml:space="preserve">Management Systems </w:t>
            </w:r>
          </w:p>
        </w:tc>
        <w:tc>
          <w:tcPr>
            <w:tcW w:w="6804" w:type="dxa"/>
            <w:shd w:val="clear" w:color="auto" w:fill="F2F2F2" w:themeFill="background1" w:themeFillShade="F2"/>
            <w:vAlign w:val="center"/>
          </w:tcPr>
          <w:p w14:paraId="3E01280C" w14:textId="77777777" w:rsidR="00AD7739" w:rsidRPr="00310574" w:rsidRDefault="00AD7739" w:rsidP="000728BC">
            <w:pPr>
              <w:rPr>
                <w:rFonts w:asciiTheme="majorHAnsi" w:hAnsiTheme="majorHAnsi"/>
                <w:sz w:val="20"/>
                <w:szCs w:val="20"/>
              </w:rPr>
            </w:pPr>
            <w:r w:rsidRPr="00310574">
              <w:rPr>
                <w:rFonts w:asciiTheme="majorHAnsi" w:hAnsiTheme="majorHAnsi"/>
                <w:sz w:val="20"/>
                <w:szCs w:val="20"/>
              </w:rPr>
              <w:t xml:space="preserve">Systems are in place to manage risk and enable the effective management and operation of a quality service </w:t>
            </w:r>
          </w:p>
        </w:tc>
      </w:tr>
      <w:tr w:rsidR="00AD7739" w14:paraId="6A3EE811" w14:textId="77777777" w:rsidTr="000728BC">
        <w:trPr>
          <w:trHeight w:val="704"/>
        </w:trPr>
        <w:tc>
          <w:tcPr>
            <w:tcW w:w="772" w:type="dxa"/>
            <w:vAlign w:val="center"/>
          </w:tcPr>
          <w:p w14:paraId="7B67641F" w14:textId="77777777" w:rsidR="00AD7739" w:rsidRPr="00310574" w:rsidRDefault="00AD7739" w:rsidP="000728BC">
            <w:pPr>
              <w:jc w:val="center"/>
              <w:rPr>
                <w:rFonts w:asciiTheme="majorHAnsi" w:hAnsiTheme="majorHAnsi"/>
                <w:sz w:val="20"/>
                <w:szCs w:val="20"/>
              </w:rPr>
            </w:pPr>
            <w:r w:rsidRPr="00310574">
              <w:rPr>
                <w:rFonts w:asciiTheme="majorHAnsi" w:hAnsiTheme="majorHAnsi"/>
                <w:sz w:val="20"/>
                <w:szCs w:val="20"/>
              </w:rPr>
              <w:t>7.1.3</w:t>
            </w:r>
          </w:p>
        </w:tc>
        <w:tc>
          <w:tcPr>
            <w:tcW w:w="1609" w:type="dxa"/>
            <w:vAlign w:val="center"/>
          </w:tcPr>
          <w:p w14:paraId="4878F425" w14:textId="77777777" w:rsidR="00AD7739" w:rsidRPr="00310574" w:rsidRDefault="00AD7739" w:rsidP="000728BC">
            <w:pPr>
              <w:rPr>
                <w:rFonts w:asciiTheme="majorHAnsi" w:hAnsiTheme="majorHAnsi"/>
                <w:sz w:val="20"/>
                <w:szCs w:val="20"/>
              </w:rPr>
            </w:pPr>
            <w:r w:rsidRPr="00310574">
              <w:rPr>
                <w:rFonts w:asciiTheme="majorHAnsi" w:hAnsiTheme="majorHAnsi"/>
                <w:sz w:val="20"/>
                <w:szCs w:val="20"/>
              </w:rPr>
              <w:t xml:space="preserve">Roles and Responsibilities </w:t>
            </w:r>
          </w:p>
        </w:tc>
        <w:tc>
          <w:tcPr>
            <w:tcW w:w="6804" w:type="dxa"/>
            <w:vAlign w:val="center"/>
          </w:tcPr>
          <w:p w14:paraId="633B0515" w14:textId="77777777" w:rsidR="00AD7739" w:rsidRPr="00310574" w:rsidRDefault="00AD7739" w:rsidP="000728BC">
            <w:pPr>
              <w:rPr>
                <w:rFonts w:asciiTheme="majorHAnsi" w:hAnsiTheme="majorHAnsi"/>
                <w:sz w:val="20"/>
                <w:szCs w:val="20"/>
              </w:rPr>
            </w:pPr>
            <w:r w:rsidRPr="00310574">
              <w:rPr>
                <w:rFonts w:asciiTheme="majorHAnsi" w:hAnsiTheme="majorHAnsi"/>
                <w:sz w:val="20"/>
                <w:szCs w:val="20"/>
              </w:rPr>
              <w:t>Roles and responsibilities are clearly define</w:t>
            </w:r>
            <w:r>
              <w:rPr>
                <w:rFonts w:asciiTheme="majorHAnsi" w:hAnsiTheme="majorHAnsi"/>
                <w:sz w:val="20"/>
                <w:szCs w:val="20"/>
              </w:rPr>
              <w:t>d</w:t>
            </w:r>
            <w:r w:rsidRPr="00310574">
              <w:rPr>
                <w:rFonts w:asciiTheme="majorHAnsi" w:hAnsiTheme="majorHAnsi"/>
                <w:sz w:val="20"/>
                <w:szCs w:val="20"/>
              </w:rPr>
              <w:t xml:space="preserve">, and understood and support effective decision making and operation of the service </w:t>
            </w:r>
          </w:p>
        </w:tc>
      </w:tr>
    </w:tbl>
    <w:p w14:paraId="2BC0D8E1" w14:textId="77777777" w:rsidR="00512388" w:rsidRDefault="00512388" w:rsidP="001350D5">
      <w:pPr>
        <w:spacing w:line="276" w:lineRule="auto"/>
        <w:jc w:val="both"/>
        <w:rPr>
          <w:rFonts w:ascii="Arial" w:hAnsi="Arial" w:cs="Arial"/>
          <w:sz w:val="24"/>
          <w:szCs w:val="24"/>
        </w:rPr>
      </w:pPr>
    </w:p>
    <w:p w14:paraId="2C3B2763" w14:textId="6BFB66A9" w:rsidR="00AD7739" w:rsidRPr="00AD7739" w:rsidRDefault="00AD7739" w:rsidP="00AD7739">
      <w:pPr>
        <w:pStyle w:val="Bodytextheader"/>
        <w:rPr>
          <w:rFonts w:asciiTheme="minorHAnsi" w:eastAsiaTheme="minorEastAsia" w:hAnsiTheme="minorHAnsi" w:cstheme="minorBidi"/>
          <w:b w:val="0"/>
          <w:bCs/>
          <w:color w:val="234364"/>
          <w:sz w:val="28"/>
          <w:szCs w:val="28"/>
        </w:rPr>
      </w:pPr>
      <w:r w:rsidRPr="00AD7739">
        <w:rPr>
          <w:rFonts w:ascii="Arial" w:hAnsi="Arial" w:cs="Arial"/>
          <w:b w:val="0"/>
          <w:bCs/>
          <w:color w:val="234364"/>
          <w:sz w:val="24"/>
          <w:szCs w:val="24"/>
        </w:rPr>
        <w:t xml:space="preserve">Related Legislation </w:t>
      </w:r>
    </w:p>
    <w:tbl>
      <w:tblPr>
        <w:tblStyle w:val="PlainTable11"/>
        <w:tblW w:w="0" w:type="auto"/>
        <w:tblLook w:val="04A0" w:firstRow="1" w:lastRow="0" w:firstColumn="1" w:lastColumn="0" w:noHBand="0" w:noVBand="1"/>
      </w:tblPr>
      <w:tblGrid>
        <w:gridCol w:w="4508"/>
        <w:gridCol w:w="4508"/>
      </w:tblGrid>
      <w:tr w:rsidR="00AD7739" w:rsidRPr="009D04FB" w14:paraId="14A3DD28" w14:textId="77777777" w:rsidTr="000728B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43F93" w14:textId="77777777" w:rsidR="00AD7739" w:rsidRPr="00AD7739" w:rsidRDefault="00AD7739" w:rsidP="000728BC">
            <w:pPr>
              <w:rPr>
                <w:rFonts w:ascii="Calibri Light" w:hAnsi="Calibri Light" w:cs="Calibri Light"/>
                <w:b w:val="0"/>
                <w:bCs w:val="0"/>
                <w:sz w:val="20"/>
                <w:szCs w:val="20"/>
              </w:rPr>
            </w:pPr>
            <w:r w:rsidRPr="00AD7739">
              <w:rPr>
                <w:rFonts w:ascii="Calibri Light" w:hAnsi="Calibri Light" w:cs="Calibri Light"/>
                <w:b w:val="0"/>
                <w:bCs w:val="0"/>
                <w:sz w:val="20"/>
                <w:szCs w:val="20"/>
              </w:rPr>
              <w:t xml:space="preserve">Child Care Subsidy Secretary’s Rules 2017 </w:t>
            </w:r>
          </w:p>
        </w:tc>
        <w:tc>
          <w:tcPr>
            <w:tcW w:w="4508" w:type="dxa"/>
            <w:tcBorders>
              <w:top w:val="single" w:sz="4" w:space="0" w:color="auto"/>
              <w:left w:val="single" w:sz="4" w:space="0" w:color="auto"/>
              <w:right w:val="single" w:sz="4" w:space="0" w:color="auto"/>
            </w:tcBorders>
            <w:shd w:val="clear" w:color="auto" w:fill="FFFFFF" w:themeFill="background1"/>
            <w:vAlign w:val="center"/>
            <w:hideMark/>
          </w:tcPr>
          <w:p w14:paraId="5197AE96" w14:textId="77777777" w:rsidR="00AD7739" w:rsidRPr="00AD7739" w:rsidRDefault="00AD7739" w:rsidP="000728BC">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AD7739">
              <w:rPr>
                <w:rFonts w:ascii="Calibri Light" w:hAnsi="Calibri Light" w:cs="Calibri Light"/>
                <w:b w:val="0"/>
                <w:bCs w:val="0"/>
                <w:sz w:val="20"/>
                <w:szCs w:val="20"/>
              </w:rPr>
              <w:t>Family Law Act 1975</w:t>
            </w:r>
          </w:p>
          <w:p w14:paraId="43119592" w14:textId="77777777" w:rsidR="00AD7739" w:rsidRPr="00AD7739" w:rsidRDefault="00AD7739" w:rsidP="000728BC">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p>
        </w:tc>
      </w:tr>
      <w:tr w:rsidR="00AD7739" w:rsidRPr="009D04FB" w14:paraId="3FACA298" w14:textId="77777777" w:rsidTr="000728BC">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67F636" w14:textId="77777777" w:rsidR="00AD7739" w:rsidRPr="00AD7739" w:rsidRDefault="00AD7739" w:rsidP="000728BC">
            <w:pPr>
              <w:rPr>
                <w:rFonts w:ascii="Calibri Light" w:hAnsi="Calibri Light" w:cs="Calibri Light"/>
                <w:b w:val="0"/>
                <w:bCs w:val="0"/>
                <w:sz w:val="20"/>
                <w:szCs w:val="20"/>
              </w:rPr>
            </w:pPr>
            <w:r w:rsidRPr="00AD7739">
              <w:rPr>
                <w:rFonts w:ascii="Calibri Light" w:hAnsi="Calibri Light" w:cs="Calibri Light"/>
                <w:b w:val="0"/>
                <w:bCs w:val="0"/>
                <w:sz w:val="20"/>
                <w:szCs w:val="20"/>
              </w:rPr>
              <w:t>A New Tax System (Family Assistance) Act 1999</w:t>
            </w:r>
          </w:p>
        </w:tc>
        <w:tc>
          <w:tcPr>
            <w:tcW w:w="4508" w:type="dxa"/>
            <w:tcBorders>
              <w:left w:val="single" w:sz="4" w:space="0" w:color="auto"/>
              <w:right w:val="single" w:sz="4" w:space="0" w:color="auto"/>
            </w:tcBorders>
            <w:shd w:val="clear" w:color="auto" w:fill="FFFFFF" w:themeFill="background1"/>
            <w:vAlign w:val="center"/>
            <w:hideMark/>
          </w:tcPr>
          <w:p w14:paraId="485D55AD" w14:textId="77777777" w:rsidR="00AD7739" w:rsidRPr="00AD7739" w:rsidRDefault="00AD7739" w:rsidP="000728B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D7739">
              <w:rPr>
                <w:rFonts w:ascii="Calibri Light" w:hAnsi="Calibri Light" w:cs="Calibri Light"/>
                <w:sz w:val="20"/>
                <w:szCs w:val="20"/>
              </w:rPr>
              <w:t>Public Health and Wellbeing Amendment (No Jab, No Play) Act 2015</w:t>
            </w:r>
          </w:p>
        </w:tc>
      </w:tr>
      <w:tr w:rsidR="00AD7739" w:rsidRPr="009D04FB" w14:paraId="0D58B441" w14:textId="77777777" w:rsidTr="000728BC">
        <w:trPr>
          <w:trHeight w:val="221"/>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66567" w14:textId="77777777" w:rsidR="00AD7739" w:rsidRPr="00AD7739" w:rsidRDefault="00AD7739" w:rsidP="000728BC">
            <w:pPr>
              <w:rPr>
                <w:rFonts w:ascii="Calibri Light" w:hAnsi="Calibri Light" w:cs="Calibri Light"/>
                <w:sz w:val="20"/>
                <w:szCs w:val="20"/>
              </w:rPr>
            </w:pPr>
            <w:r w:rsidRPr="00AD7739">
              <w:rPr>
                <w:rFonts w:ascii="Calibri Light" w:hAnsi="Calibri Light" w:cs="Calibri Light"/>
                <w:b w:val="0"/>
                <w:bCs w:val="0"/>
                <w:sz w:val="20"/>
                <w:szCs w:val="20"/>
              </w:rPr>
              <w:t>Children, Youth and Families Act 2005</w:t>
            </w:r>
          </w:p>
        </w:tc>
        <w:tc>
          <w:tcPr>
            <w:tcW w:w="4508" w:type="dxa"/>
            <w:tcBorders>
              <w:left w:val="single" w:sz="4" w:space="0" w:color="auto"/>
              <w:bottom w:val="single" w:sz="4" w:space="0" w:color="auto"/>
              <w:right w:val="single" w:sz="4" w:space="0" w:color="auto"/>
            </w:tcBorders>
            <w:shd w:val="clear" w:color="auto" w:fill="FFFFFF" w:themeFill="background1"/>
            <w:vAlign w:val="center"/>
          </w:tcPr>
          <w:p w14:paraId="0DCD0580" w14:textId="77777777" w:rsidR="00AD7739" w:rsidRPr="00AD7739" w:rsidRDefault="00AD7739" w:rsidP="000728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AD7739">
              <w:rPr>
                <w:rFonts w:ascii="Calibri Light" w:hAnsi="Calibri Light" w:cs="Calibri Light"/>
                <w:sz w:val="20"/>
                <w:szCs w:val="20"/>
              </w:rPr>
              <w:t>Family Violence Protection Act 2008 (MARAM)</w:t>
            </w:r>
          </w:p>
        </w:tc>
      </w:tr>
      <w:tr w:rsidR="00AD7739" w:rsidRPr="009D04FB" w14:paraId="58DB5DEE" w14:textId="77777777" w:rsidTr="000728B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7D04C" w14:textId="77777777" w:rsidR="00AD7739" w:rsidRPr="00AD7739" w:rsidRDefault="00AD7739" w:rsidP="000728BC">
            <w:pPr>
              <w:rPr>
                <w:rFonts w:ascii="Calibri Light" w:hAnsi="Calibri Light" w:cs="Calibri Light"/>
                <w:b w:val="0"/>
                <w:bCs w:val="0"/>
                <w:sz w:val="20"/>
                <w:szCs w:val="20"/>
              </w:rPr>
            </w:pPr>
            <w:r w:rsidRPr="00AD7739">
              <w:rPr>
                <w:rFonts w:ascii="Calibri Light" w:hAnsi="Calibri Light" w:cs="Calibri Light"/>
                <w:b w:val="0"/>
                <w:bCs w:val="0"/>
                <w:sz w:val="20"/>
                <w:szCs w:val="20"/>
              </w:rPr>
              <w:t>Disability Discrimination Act 1992</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EAD4F" w14:textId="77777777" w:rsidR="00AD7739" w:rsidRPr="00AD7739" w:rsidRDefault="00AD7739" w:rsidP="000728B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D7739">
              <w:rPr>
                <w:rFonts w:ascii="Calibri Light" w:hAnsi="Calibri Light" w:cs="Calibri Light"/>
                <w:sz w:val="20"/>
                <w:szCs w:val="20"/>
              </w:rPr>
              <w:t>Children Wellbeing and Safety Act 2005</w:t>
            </w:r>
          </w:p>
        </w:tc>
      </w:tr>
      <w:tr w:rsidR="00AD7739" w:rsidRPr="009D04FB" w14:paraId="6B2A655C" w14:textId="77777777" w:rsidTr="000728BC">
        <w:trPr>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5012" w14:textId="77777777" w:rsidR="00AD7739" w:rsidRPr="00AD7739" w:rsidRDefault="00AD7739" w:rsidP="000728BC">
            <w:pPr>
              <w:rPr>
                <w:rFonts w:ascii="Calibri Light" w:hAnsi="Calibri Light" w:cs="Calibri Light"/>
                <w:b w:val="0"/>
                <w:bCs w:val="0"/>
                <w:sz w:val="20"/>
                <w:szCs w:val="20"/>
              </w:rPr>
            </w:pPr>
            <w:r w:rsidRPr="00AD7739">
              <w:rPr>
                <w:rFonts w:ascii="Calibri Light" w:hAnsi="Calibri Light" w:cs="Calibri Light"/>
                <w:b w:val="0"/>
                <w:bCs w:val="0"/>
                <w:sz w:val="20"/>
                <w:szCs w:val="20"/>
              </w:rPr>
              <w:lastRenderedPageBreak/>
              <w:t>Child Wellbeing and Safety Amendment (Child Safe Standards) Act 2015</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FAFDC" w14:textId="77777777" w:rsidR="00AD7739" w:rsidRPr="00AD7739" w:rsidRDefault="00AD7739" w:rsidP="000728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D7739" w:rsidRPr="009D04FB" w14:paraId="57DACCC5" w14:textId="77777777" w:rsidTr="000728B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F5D7A" w14:textId="77777777" w:rsidR="00AD7739" w:rsidRPr="00AD7739" w:rsidRDefault="00AD7739" w:rsidP="000728BC">
            <w:pPr>
              <w:rPr>
                <w:rFonts w:asciiTheme="majorHAnsi" w:hAnsiTheme="majorHAnsi" w:cstheme="majorHAnsi"/>
                <w:b w:val="0"/>
                <w:bCs w:val="0"/>
                <w:sz w:val="20"/>
                <w:szCs w:val="20"/>
              </w:rPr>
            </w:pPr>
            <w:r w:rsidRPr="00AD7739">
              <w:rPr>
                <w:rFonts w:ascii="Calibri Light" w:hAnsi="Calibri Light" w:cs="Calibri Light"/>
                <w:b w:val="0"/>
                <w:bCs w:val="0"/>
                <w:sz w:val="20"/>
                <w:szCs w:val="20"/>
              </w:rPr>
              <w:t xml:space="preserve">Family Assistance Law- </w:t>
            </w:r>
            <w:r w:rsidRPr="00AD7739">
              <w:rPr>
                <w:rFonts w:asciiTheme="majorHAnsi" w:hAnsiTheme="majorHAnsi" w:cstheme="majorHAnsi"/>
                <w:b w:val="0"/>
                <w:bCs w:val="0"/>
                <w:sz w:val="20"/>
                <w:szCs w:val="20"/>
              </w:rPr>
              <w:t>Incorporating all related legislation for Child Care Provider Handbook in Appendix G</w:t>
            </w:r>
          </w:p>
          <w:p w14:paraId="3531F041" w14:textId="77777777" w:rsidR="00AD7739" w:rsidRPr="00AD7739" w:rsidRDefault="00AD7739" w:rsidP="000728BC">
            <w:pPr>
              <w:rPr>
                <w:rFonts w:ascii="Calibri Light" w:hAnsi="Calibri Light" w:cs="Calibri Light"/>
                <w:sz w:val="20"/>
                <w:szCs w:val="20"/>
              </w:rPr>
            </w:pPr>
            <w:hyperlink r:id="rId11" w:history="1">
              <w:r w:rsidRPr="00AD7739">
                <w:rPr>
                  <w:rStyle w:val="Hyperlink"/>
                  <w:rFonts w:cstheme="majorHAnsi"/>
                  <w:b w:val="0"/>
                  <w:bCs w:val="0"/>
                  <w:sz w:val="20"/>
                  <w:szCs w:val="20"/>
                </w:rPr>
                <w:t>https://www.education.gov.au/early-childhood/resources/child-care-provider-handbook</w:t>
              </w:r>
            </w:hyperlink>
          </w:p>
        </w:tc>
      </w:tr>
    </w:tbl>
    <w:p w14:paraId="0B4A7BD9" w14:textId="77777777" w:rsidR="00AD7739" w:rsidRDefault="00AD7739" w:rsidP="001350D5">
      <w:pPr>
        <w:spacing w:line="276" w:lineRule="auto"/>
        <w:jc w:val="both"/>
        <w:rPr>
          <w:rFonts w:ascii="Arial" w:hAnsi="Arial" w:cs="Arial"/>
          <w:sz w:val="24"/>
          <w:szCs w:val="24"/>
        </w:rPr>
      </w:pPr>
    </w:p>
    <w:p w14:paraId="731D4594" w14:textId="7DD7777D" w:rsidR="00AD7739" w:rsidRDefault="00AD7739" w:rsidP="00B74F6A">
      <w:pPr>
        <w:pStyle w:val="Bodytextheader"/>
        <w:rPr>
          <w:rFonts w:ascii="Arial" w:hAnsi="Arial" w:cs="Arial"/>
          <w:color w:val="234364"/>
          <w:sz w:val="24"/>
          <w:szCs w:val="24"/>
        </w:rPr>
      </w:pPr>
      <w:r>
        <w:rPr>
          <w:rFonts w:ascii="Arial" w:hAnsi="Arial" w:cs="Arial"/>
          <w:color w:val="234364"/>
          <w:sz w:val="24"/>
          <w:szCs w:val="24"/>
        </w:rPr>
        <w:t>Related Polic</w:t>
      </w:r>
      <w:r w:rsidR="00B74F6A">
        <w:rPr>
          <w:rFonts w:ascii="Arial" w:hAnsi="Arial" w:cs="Arial"/>
          <w:color w:val="234364"/>
          <w:sz w:val="24"/>
          <w:szCs w:val="24"/>
        </w:rPr>
        <w:t>ies</w:t>
      </w:r>
    </w:p>
    <w:tbl>
      <w:tblPr>
        <w:tblStyle w:val="TableGrid"/>
        <w:tblW w:w="9067" w:type="dxa"/>
        <w:tblLook w:val="04A0" w:firstRow="1" w:lastRow="0" w:firstColumn="1" w:lastColumn="0" w:noHBand="0" w:noVBand="1"/>
      </w:tblPr>
      <w:tblGrid>
        <w:gridCol w:w="4590"/>
        <w:gridCol w:w="4477"/>
      </w:tblGrid>
      <w:tr w:rsidR="00B74F6A" w:rsidRPr="00B74F6A" w14:paraId="47B5694C" w14:textId="77777777" w:rsidTr="000728BC">
        <w:trPr>
          <w:trHeight w:val="59"/>
        </w:trPr>
        <w:tc>
          <w:tcPr>
            <w:tcW w:w="4590" w:type="dxa"/>
            <w:vAlign w:val="center"/>
          </w:tcPr>
          <w:p w14:paraId="6C4FA7AE" w14:textId="77777777" w:rsidR="00B74F6A" w:rsidRPr="00B74F6A" w:rsidRDefault="00B74F6A" w:rsidP="00B74F6A">
            <w:pPr>
              <w:shd w:val="clear" w:color="auto" w:fill="FFFFFF"/>
              <w:rPr>
                <w:rFonts w:ascii="Calibri Light" w:eastAsia="Calibri" w:hAnsi="Calibri Light" w:cs="Times New Roman"/>
              </w:rPr>
            </w:pPr>
            <w:r w:rsidRPr="00B74F6A">
              <w:rPr>
                <w:rFonts w:ascii="Calibri Light" w:eastAsia="Calibri" w:hAnsi="Calibri Light" w:cs="Times New Roman"/>
              </w:rPr>
              <w:t>CCS Accounts Policy</w:t>
            </w:r>
          </w:p>
          <w:p w14:paraId="46E0B7F8" w14:textId="77777777" w:rsidR="00B74F6A" w:rsidRPr="00B74F6A" w:rsidRDefault="00B74F6A" w:rsidP="00B74F6A">
            <w:pPr>
              <w:rPr>
                <w:rFonts w:ascii="Calibri Light" w:eastAsia="Calibri" w:hAnsi="Calibri Light" w:cs="Times New Roman"/>
              </w:rPr>
            </w:pPr>
            <w:r w:rsidRPr="00B74F6A">
              <w:rPr>
                <w:rFonts w:ascii="Calibri Light" w:eastAsia="Calibri" w:hAnsi="Calibri Light" w:cs="Times New Roman"/>
              </w:rPr>
              <w:t>Child Care Subsidy (CCS) Governance Policy</w:t>
            </w:r>
          </w:p>
          <w:p w14:paraId="35FE8561" w14:textId="77777777" w:rsidR="00B74F6A" w:rsidRPr="00B74F6A" w:rsidRDefault="00B74F6A" w:rsidP="00B74F6A">
            <w:pPr>
              <w:rPr>
                <w:rFonts w:ascii="Calibri Light" w:eastAsia="Calibri" w:hAnsi="Calibri Light" w:cs="Times New Roman"/>
              </w:rPr>
            </w:pPr>
            <w:r w:rsidRPr="00B74F6A">
              <w:rPr>
                <w:rFonts w:ascii="Calibri Light" w:eastAsia="Calibri" w:hAnsi="Calibri Light" w:cs="Times New Roman"/>
              </w:rPr>
              <w:t>Dealing with Complaints Policy</w:t>
            </w:r>
          </w:p>
          <w:p w14:paraId="004F9D61" w14:textId="77777777" w:rsidR="00B74F6A" w:rsidRPr="00B74F6A" w:rsidRDefault="00B74F6A" w:rsidP="00B74F6A">
            <w:pPr>
              <w:rPr>
                <w:rFonts w:ascii="Calibri Light" w:eastAsia="Calibri" w:hAnsi="Calibri Light" w:cs="Calibri Light"/>
              </w:rPr>
            </w:pPr>
            <w:r w:rsidRPr="00B74F6A">
              <w:rPr>
                <w:rFonts w:ascii="Calibri Light" w:eastAsia="Calibri" w:hAnsi="Calibri Light" w:cs="Calibri Light"/>
              </w:rPr>
              <w:t>Delivery of children to, and Collection from Education and Care Service Premises</w:t>
            </w:r>
          </w:p>
        </w:tc>
        <w:tc>
          <w:tcPr>
            <w:tcW w:w="4477" w:type="dxa"/>
            <w:vAlign w:val="center"/>
          </w:tcPr>
          <w:p w14:paraId="09553C20" w14:textId="77777777" w:rsidR="00B74F6A" w:rsidRPr="00B74F6A" w:rsidRDefault="00B74F6A" w:rsidP="00B74F6A">
            <w:pPr>
              <w:rPr>
                <w:rFonts w:ascii="Calibri Light" w:eastAsia="Calibri" w:hAnsi="Calibri Light" w:cs="Times New Roman"/>
              </w:rPr>
            </w:pPr>
            <w:r w:rsidRPr="00B74F6A">
              <w:rPr>
                <w:rFonts w:ascii="Calibri Light" w:eastAsia="Calibri" w:hAnsi="Calibri Light" w:cs="Times New Roman"/>
              </w:rPr>
              <w:t>Free Kindergarten Enrolment Policy (Vic)</w:t>
            </w:r>
          </w:p>
          <w:p w14:paraId="25F05FB6" w14:textId="77777777" w:rsidR="00B74F6A" w:rsidRPr="00B74F6A" w:rsidRDefault="00B74F6A" w:rsidP="00B74F6A">
            <w:pPr>
              <w:rPr>
                <w:rFonts w:ascii="Calibri Light" w:eastAsia="Calibri" w:hAnsi="Calibri Light" w:cs="Times New Roman"/>
              </w:rPr>
            </w:pPr>
            <w:r w:rsidRPr="00B74F6A">
              <w:rPr>
                <w:rFonts w:ascii="Calibri Light" w:eastAsia="Calibri" w:hAnsi="Calibri Light" w:cs="Times New Roman"/>
              </w:rPr>
              <w:t>Fraud Prevention Policy</w:t>
            </w:r>
          </w:p>
          <w:p w14:paraId="119480EF" w14:textId="77777777" w:rsidR="00B74F6A" w:rsidRPr="00B74F6A" w:rsidRDefault="00B74F6A" w:rsidP="00B74F6A">
            <w:pPr>
              <w:rPr>
                <w:rFonts w:ascii="Calibri Light" w:eastAsia="Calibri" w:hAnsi="Calibri Light" w:cs="Times New Roman"/>
              </w:rPr>
            </w:pPr>
            <w:r w:rsidRPr="00B74F6A">
              <w:rPr>
                <w:rFonts w:ascii="Calibri Light" w:eastAsia="Calibri" w:hAnsi="Calibri Light" w:cs="Times New Roman"/>
              </w:rPr>
              <w:t xml:space="preserve">Governance Policy </w:t>
            </w:r>
          </w:p>
          <w:p w14:paraId="0923016B" w14:textId="77777777" w:rsidR="00B74F6A" w:rsidRPr="00B74F6A" w:rsidRDefault="00B74F6A" w:rsidP="00B74F6A">
            <w:pPr>
              <w:rPr>
                <w:rFonts w:ascii="Calibri Light" w:eastAsia="Calibri" w:hAnsi="Calibri Light" w:cs="Times New Roman"/>
              </w:rPr>
            </w:pPr>
            <w:r w:rsidRPr="00B74F6A">
              <w:rPr>
                <w:rFonts w:ascii="Calibri Light" w:eastAsia="Calibri" w:hAnsi="Calibri Light" w:cs="Times New Roman"/>
              </w:rPr>
              <w:t xml:space="preserve">Orientation of Families Policy </w:t>
            </w:r>
          </w:p>
          <w:p w14:paraId="1EFA24A0" w14:textId="77777777" w:rsidR="00B74F6A" w:rsidRPr="00B74F6A" w:rsidRDefault="00B74F6A" w:rsidP="00B74F6A">
            <w:pPr>
              <w:rPr>
                <w:rFonts w:ascii="Calibri Light" w:eastAsia="Calibri" w:hAnsi="Calibri Light" w:cs="Times New Roman"/>
              </w:rPr>
            </w:pPr>
            <w:r w:rsidRPr="00B74F6A">
              <w:rPr>
                <w:rFonts w:ascii="Calibri Light" w:eastAsia="Calibri" w:hAnsi="Calibri Light" w:cs="Times New Roman"/>
              </w:rPr>
              <w:t xml:space="preserve">Privacy and Confidentiality Policy </w:t>
            </w:r>
          </w:p>
          <w:p w14:paraId="7D5BD989" w14:textId="77777777" w:rsidR="00B74F6A" w:rsidRPr="00B74F6A" w:rsidRDefault="00B74F6A" w:rsidP="00B74F6A">
            <w:pPr>
              <w:rPr>
                <w:rFonts w:ascii="Calibri Light" w:eastAsia="Calibri" w:hAnsi="Calibri Light" w:cs="Times New Roman"/>
              </w:rPr>
            </w:pPr>
            <w:r w:rsidRPr="00B74F6A">
              <w:rPr>
                <w:rFonts w:ascii="Calibri Light" w:eastAsia="Calibri" w:hAnsi="Calibri Light" w:cs="Times New Roman"/>
              </w:rPr>
              <w:t xml:space="preserve">Termination of Enrolment Policy </w:t>
            </w:r>
          </w:p>
        </w:tc>
      </w:tr>
    </w:tbl>
    <w:p w14:paraId="53C58A2E" w14:textId="77777777" w:rsidR="00B74F6A" w:rsidRDefault="00B74F6A" w:rsidP="00B74F6A">
      <w:pPr>
        <w:pStyle w:val="Bodytextheader"/>
        <w:rPr>
          <w:rFonts w:asciiTheme="minorHAnsi" w:eastAsiaTheme="minorEastAsia" w:hAnsiTheme="minorHAnsi" w:cstheme="minorBidi"/>
          <w:bCs/>
          <w:color w:val="234364"/>
          <w:sz w:val="24"/>
          <w:szCs w:val="24"/>
        </w:rPr>
      </w:pPr>
    </w:p>
    <w:p w14:paraId="1A20E378" w14:textId="7AAC39C0" w:rsidR="00B74F6A" w:rsidRPr="00341B48" w:rsidRDefault="00B74F6A" w:rsidP="00B74F6A">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Purpose</w:t>
      </w:r>
    </w:p>
    <w:p w14:paraId="6CEC1FC0" w14:textId="7D2398CD" w:rsidR="00B74F6A" w:rsidRPr="00B078D9" w:rsidRDefault="00B078D9" w:rsidP="00B078D9">
      <w:pPr>
        <w:spacing w:after="0" w:line="276" w:lineRule="auto"/>
        <w:rPr>
          <w:rFonts w:ascii="Arial" w:hAnsi="Arial" w:cs="Arial"/>
        </w:rPr>
      </w:pPr>
      <w:r w:rsidRPr="00B078D9">
        <w:rPr>
          <w:rFonts w:ascii="Arial" w:hAnsi="Arial" w:cs="Arial"/>
        </w:rPr>
        <w:t xml:space="preserve">For parents to gain a clear understanding of the service fee structure for Kindergarten, payment requirements and Child Care Subsidy benefits prior to enrolment. </w:t>
      </w:r>
      <w:r w:rsidR="00B74F6A" w:rsidRPr="00B078D9">
        <w:rPr>
          <w:rFonts w:ascii="Arial" w:hAnsi="Arial" w:cs="Arial"/>
        </w:rPr>
        <w:t xml:space="preserve">This policy provides guidelines for </w:t>
      </w:r>
      <w:r w:rsidR="00B74F6A" w:rsidRPr="00B078D9">
        <w:rPr>
          <w:rFonts w:ascii="Arial" w:hAnsi="Arial" w:cs="Arial"/>
          <w:i/>
          <w:iCs/>
        </w:rPr>
        <w:t>Free Kinder</w:t>
      </w:r>
      <w:r w:rsidR="00B74F6A" w:rsidRPr="00B078D9">
        <w:rPr>
          <w:rFonts w:ascii="Arial" w:hAnsi="Arial" w:cs="Arial"/>
        </w:rPr>
        <w:t xml:space="preserve"> for funded kindergarten programs available at our Service and the collection and payment of additional hours of education and care. </w:t>
      </w:r>
      <w:r>
        <w:rPr>
          <w:rFonts w:ascii="Arial" w:hAnsi="Arial" w:cs="Arial"/>
        </w:rPr>
        <w:br/>
      </w:r>
    </w:p>
    <w:p w14:paraId="0446627B" w14:textId="70E813CF" w:rsidR="00B74F6A" w:rsidRPr="00341B48" w:rsidRDefault="00B74F6A" w:rsidP="00B74F6A">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Scope</w:t>
      </w:r>
    </w:p>
    <w:p w14:paraId="0C0846C9" w14:textId="530BEA5D" w:rsidR="00B74F6A" w:rsidRPr="00B078D9" w:rsidRDefault="00B74F6A" w:rsidP="00B078D9">
      <w:pPr>
        <w:spacing w:after="0" w:line="276" w:lineRule="auto"/>
        <w:rPr>
          <w:rFonts w:ascii="Arial" w:hAnsi="Arial" w:cs="Arial"/>
        </w:rPr>
      </w:pPr>
      <w:r w:rsidRPr="00B078D9">
        <w:rPr>
          <w:rFonts w:ascii="Arial" w:hAnsi="Arial" w:cs="Arial"/>
        </w:rPr>
        <w:t>This policy applies to the approved provider, nominated supervisor and other management, educators, families, and children of the Service.</w:t>
      </w:r>
      <w:r w:rsidR="00B078D9">
        <w:rPr>
          <w:rFonts w:ascii="Arial" w:hAnsi="Arial" w:cs="Arial"/>
        </w:rPr>
        <w:br/>
      </w:r>
    </w:p>
    <w:p w14:paraId="52ABC2E5" w14:textId="6E743911" w:rsidR="00B74F6A" w:rsidRPr="00341B48" w:rsidRDefault="00B74F6A" w:rsidP="00B74F6A">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Implementation</w:t>
      </w:r>
    </w:p>
    <w:p w14:paraId="22CFB815" w14:textId="40839701" w:rsidR="00B74F6A" w:rsidRPr="00B078D9" w:rsidRDefault="00B74F6A" w:rsidP="00B078D9">
      <w:pPr>
        <w:spacing w:after="0" w:line="276" w:lineRule="auto"/>
        <w:rPr>
          <w:rFonts w:ascii="Arial" w:hAnsi="Arial" w:cs="Arial"/>
        </w:rPr>
      </w:pPr>
      <w:r w:rsidRPr="00B078D9">
        <w:rPr>
          <w:rFonts w:ascii="Arial" w:hAnsi="Arial" w:cs="Arial"/>
        </w:rPr>
        <w:t xml:space="preserve">Our Service aims to ensure families understand the fee schedule and how </w:t>
      </w:r>
      <w:r w:rsidRPr="00B078D9">
        <w:rPr>
          <w:rFonts w:ascii="Arial" w:hAnsi="Arial" w:cs="Arial"/>
          <w:i/>
          <w:iCs/>
        </w:rPr>
        <w:t xml:space="preserve">Free Kinder </w:t>
      </w:r>
      <w:r w:rsidRPr="00B078D9">
        <w:rPr>
          <w:rFonts w:ascii="Arial" w:hAnsi="Arial" w:cs="Arial"/>
        </w:rPr>
        <w:t xml:space="preserve">funding is applied for our kindergarten programs and payment of fees for additional education and care above the funded program.  </w:t>
      </w:r>
    </w:p>
    <w:p w14:paraId="15D5B980" w14:textId="77777777" w:rsidR="00B74F6A" w:rsidRPr="00B078D9" w:rsidRDefault="00B74F6A" w:rsidP="00B078D9">
      <w:pPr>
        <w:spacing w:after="0" w:line="276" w:lineRule="auto"/>
        <w:rPr>
          <w:rFonts w:ascii="Arial" w:hAnsi="Arial" w:cs="Arial"/>
        </w:rPr>
      </w:pPr>
    </w:p>
    <w:p w14:paraId="433A1BFF" w14:textId="77777777" w:rsidR="00B74F6A" w:rsidRPr="00B078D9" w:rsidRDefault="00B74F6A" w:rsidP="00B078D9">
      <w:pPr>
        <w:spacing w:after="0" w:line="276" w:lineRule="auto"/>
        <w:rPr>
          <w:rFonts w:ascii="Arial" w:hAnsi="Arial" w:cs="Arial"/>
        </w:rPr>
      </w:pPr>
      <w:r w:rsidRPr="00B078D9">
        <w:rPr>
          <w:rFonts w:ascii="Arial" w:hAnsi="Arial" w:cs="Arial"/>
        </w:rPr>
        <w:t xml:space="preserve">We are committed to meet our obligations to maintain financial integrity and comply with all </w:t>
      </w:r>
      <w:r w:rsidRPr="00B078D9">
        <w:rPr>
          <w:rFonts w:ascii="Arial" w:hAnsi="Arial" w:cs="Arial"/>
          <w:i/>
          <w:iCs/>
        </w:rPr>
        <w:t>Free Kinder</w:t>
      </w:r>
      <w:r w:rsidRPr="00B078D9">
        <w:rPr>
          <w:rFonts w:ascii="Arial" w:hAnsi="Arial" w:cs="Arial"/>
        </w:rPr>
        <w:t xml:space="preserve"> funding and Child Care Subsidy legislative requirements. </w:t>
      </w:r>
    </w:p>
    <w:p w14:paraId="2750DDD4" w14:textId="77777777" w:rsidR="00B74F6A" w:rsidRPr="00B078D9" w:rsidRDefault="00B74F6A" w:rsidP="00B078D9">
      <w:pPr>
        <w:spacing w:after="0" w:line="276" w:lineRule="auto"/>
        <w:rPr>
          <w:rFonts w:ascii="Arial" w:hAnsi="Arial" w:cs="Arial"/>
        </w:rPr>
      </w:pPr>
    </w:p>
    <w:p w14:paraId="645ADFD6" w14:textId="77777777" w:rsidR="00B74F6A" w:rsidRPr="00B078D9" w:rsidRDefault="00B74F6A" w:rsidP="00B078D9">
      <w:pPr>
        <w:spacing w:after="0" w:line="276" w:lineRule="auto"/>
        <w:rPr>
          <w:rFonts w:ascii="Arial" w:hAnsi="Arial" w:cs="Arial"/>
        </w:rPr>
      </w:pPr>
      <w:r w:rsidRPr="00B078D9">
        <w:rPr>
          <w:rFonts w:ascii="Arial" w:hAnsi="Arial" w:cs="Arial"/>
        </w:rPr>
        <w:t xml:space="preserve">We have effective compliance systems in place to ensure all childcare funding is administered appropriately. Our Service ensures the confidentiality and privacy of all personal information provided to the Service about the enrolled child and family and abide by the Victorian Protective Security Standards (VPSS) and Australian Privacy Principles (APP).  </w:t>
      </w:r>
    </w:p>
    <w:p w14:paraId="65323FE7" w14:textId="53FD6190" w:rsidR="00B74F6A" w:rsidRPr="00341B48" w:rsidRDefault="00B74F6A" w:rsidP="00B74F6A">
      <w:pPr>
        <w:pStyle w:val="Bodytextheader"/>
        <w:rPr>
          <w:rFonts w:asciiTheme="minorHAnsi" w:eastAsiaTheme="minorEastAsia" w:hAnsiTheme="minorHAnsi" w:cstheme="minorBidi"/>
          <w:bCs/>
          <w:color w:val="234364"/>
          <w:sz w:val="24"/>
          <w:szCs w:val="24"/>
        </w:rPr>
      </w:pPr>
      <w:r>
        <w:rPr>
          <w:rFonts w:ascii="Calibri Light" w:hAnsi="Calibri Light" w:cs="Calibri Light"/>
        </w:rPr>
        <w:br/>
      </w:r>
      <w:r>
        <w:rPr>
          <w:rFonts w:ascii="Arial" w:hAnsi="Arial" w:cs="Arial"/>
          <w:color w:val="234364"/>
          <w:sz w:val="24"/>
          <w:szCs w:val="24"/>
        </w:rPr>
        <w:t>Fees/Free Kinder</w:t>
      </w:r>
    </w:p>
    <w:p w14:paraId="709D40BF" w14:textId="77777777" w:rsidR="00B74F6A" w:rsidRPr="00DF48FE" w:rsidRDefault="00B74F6A" w:rsidP="00DF48FE">
      <w:pPr>
        <w:pStyle w:val="ListParagraph"/>
        <w:numPr>
          <w:ilvl w:val="0"/>
          <w:numId w:val="10"/>
        </w:numPr>
        <w:spacing w:after="0" w:line="276" w:lineRule="auto"/>
        <w:ind w:left="357" w:hanging="357"/>
        <w:rPr>
          <w:rFonts w:ascii="Arial" w:hAnsi="Arial" w:cs="Arial"/>
          <w:color w:val="000000" w:themeColor="text1"/>
        </w:rPr>
      </w:pPr>
      <w:r w:rsidRPr="00DF48FE">
        <w:rPr>
          <w:rFonts w:ascii="Arial" w:hAnsi="Arial" w:cs="Arial"/>
        </w:rPr>
        <w:t>Fees are based on our ability to provide the requirements of the Education and Care National Law and National Regulations, Family Assistance Law, the Australian Taxation Office and guidelines contained in the Child Care Provider Handbook and the Funded Kindergarten Guide.</w:t>
      </w:r>
    </w:p>
    <w:p w14:paraId="5BC9C896" w14:textId="77777777" w:rsidR="00B74F6A" w:rsidRPr="00DF48FE" w:rsidRDefault="00B74F6A" w:rsidP="00DF48FE">
      <w:pPr>
        <w:pStyle w:val="BulletPointsPolicy"/>
        <w:numPr>
          <w:ilvl w:val="0"/>
          <w:numId w:val="10"/>
        </w:numPr>
        <w:spacing w:line="276" w:lineRule="auto"/>
        <w:ind w:left="357" w:hanging="357"/>
        <w:rPr>
          <w:rFonts w:ascii="Arial" w:hAnsi="Arial" w:cs="Arial"/>
        </w:rPr>
      </w:pPr>
      <w:r w:rsidRPr="00DF48FE">
        <w:rPr>
          <w:rFonts w:ascii="Arial" w:hAnsi="Arial" w:cs="Arial"/>
        </w:rPr>
        <w:t>Fees are charged for each session of care and vary depending on the age of the child in care, Free Kinder fee offset and the family’s eligibility for Child Care Subsidy (CCS).</w:t>
      </w:r>
    </w:p>
    <w:p w14:paraId="6720FD3A" w14:textId="77777777" w:rsidR="00B74F6A" w:rsidRPr="00DF48FE" w:rsidRDefault="00B74F6A" w:rsidP="00DF48FE">
      <w:pPr>
        <w:pStyle w:val="BulletPointsPolicy"/>
        <w:numPr>
          <w:ilvl w:val="0"/>
          <w:numId w:val="10"/>
        </w:numPr>
        <w:spacing w:line="276" w:lineRule="auto"/>
        <w:rPr>
          <w:rFonts w:ascii="Arial" w:hAnsi="Arial" w:cs="Arial"/>
        </w:rPr>
      </w:pPr>
      <w:r w:rsidRPr="00DF48FE">
        <w:rPr>
          <w:rFonts w:ascii="Arial" w:hAnsi="Arial" w:cs="Arial"/>
          <w:color w:val="000000" w:themeColor="text1"/>
          <w:szCs w:val="21"/>
        </w:rPr>
        <w:t xml:space="preserve">The Victorian Government will make </w:t>
      </w:r>
      <w:r w:rsidRPr="00DF48FE">
        <w:rPr>
          <w:rFonts w:ascii="Arial" w:hAnsi="Arial" w:cs="Arial"/>
          <w:i/>
          <w:iCs/>
          <w:color w:val="000000" w:themeColor="text1"/>
          <w:szCs w:val="21"/>
        </w:rPr>
        <w:t>Free Kinder</w:t>
      </w:r>
      <w:r w:rsidRPr="00DF48FE">
        <w:rPr>
          <w:rFonts w:ascii="Arial" w:hAnsi="Arial" w:cs="Arial"/>
          <w:color w:val="000000" w:themeColor="text1"/>
          <w:szCs w:val="21"/>
        </w:rPr>
        <w:t xml:space="preserve"> payments to our Service to offset the parent fee component for a 15-hour program. This equates to a $2,000 reduction in fees </w:t>
      </w:r>
      <w:r w:rsidRPr="00DF48FE">
        <w:rPr>
          <w:rFonts w:ascii="Arial" w:hAnsi="Arial" w:cs="Arial"/>
          <w:color w:val="000000" w:themeColor="text1"/>
          <w:szCs w:val="21"/>
        </w:rPr>
        <w:lastRenderedPageBreak/>
        <w:t>per year for each child and is calculated and paid pro-rata from a child’s funding start date.</w:t>
      </w:r>
    </w:p>
    <w:p w14:paraId="779F98FF" w14:textId="77777777" w:rsidR="00B74F6A" w:rsidRPr="00DF48FE" w:rsidRDefault="00B74F6A" w:rsidP="00DF48FE">
      <w:pPr>
        <w:pStyle w:val="BulletPointsPolicy"/>
        <w:numPr>
          <w:ilvl w:val="0"/>
          <w:numId w:val="10"/>
        </w:numPr>
        <w:spacing w:line="276" w:lineRule="auto"/>
        <w:rPr>
          <w:rFonts w:ascii="Arial" w:hAnsi="Arial" w:cs="Arial"/>
        </w:rPr>
      </w:pPr>
      <w:r w:rsidRPr="00DF48FE">
        <w:rPr>
          <w:rFonts w:ascii="Arial" w:hAnsi="Arial" w:cs="Arial"/>
          <w:color w:val="000000" w:themeColor="text1"/>
          <w:szCs w:val="21"/>
        </w:rPr>
        <w:t xml:space="preserve">Children must only receive funding for </w:t>
      </w:r>
      <w:r w:rsidRPr="00DF48FE">
        <w:rPr>
          <w:rFonts w:ascii="Arial" w:hAnsi="Arial" w:cs="Arial"/>
          <w:i/>
          <w:iCs/>
          <w:color w:val="000000" w:themeColor="text1"/>
          <w:szCs w:val="21"/>
        </w:rPr>
        <w:t>Free Kinder</w:t>
      </w:r>
      <w:r w:rsidRPr="00DF48FE">
        <w:rPr>
          <w:rFonts w:ascii="Arial" w:hAnsi="Arial" w:cs="Arial"/>
          <w:color w:val="000000" w:themeColor="text1"/>
          <w:szCs w:val="21"/>
        </w:rPr>
        <w:t xml:space="preserve"> at one service. If a child attends more than one service that offers a funded kindergarten program (e.g., a sessional service for some days and a long day care service on other days), the family must nominate which service they will receive their funded kindergarten program and therefore their Free Kinder funding.</w:t>
      </w:r>
    </w:p>
    <w:p w14:paraId="40BD634D" w14:textId="1672C3E9" w:rsidR="00B74F6A" w:rsidRPr="00DF48FE" w:rsidRDefault="00B74F6A" w:rsidP="00DF48FE">
      <w:pPr>
        <w:pStyle w:val="BulletPointsPolicy"/>
        <w:numPr>
          <w:ilvl w:val="0"/>
          <w:numId w:val="10"/>
        </w:numPr>
        <w:spacing w:line="276" w:lineRule="auto"/>
        <w:rPr>
          <w:rFonts w:ascii="Arial" w:hAnsi="Arial" w:cs="Arial"/>
        </w:rPr>
      </w:pPr>
      <w:r w:rsidRPr="00DF48FE">
        <w:rPr>
          <w:rFonts w:ascii="Arial" w:hAnsi="Arial" w:cs="Arial"/>
          <w:color w:val="000000" w:themeColor="text1"/>
          <w:szCs w:val="21"/>
        </w:rPr>
        <w:t xml:space="preserve">Free Kinder fees will be applied </w:t>
      </w:r>
      <w:r w:rsidR="006F794B" w:rsidRPr="00DF48FE">
        <w:rPr>
          <w:rFonts w:ascii="Arial" w:hAnsi="Arial" w:cs="Arial"/>
          <w:color w:val="000000" w:themeColor="text1"/>
          <w:szCs w:val="21"/>
        </w:rPr>
        <w:t>weekly per school term. Free Kinder fees will not be paid during school holidays.</w:t>
      </w:r>
      <w:r w:rsidRPr="00DF48FE">
        <w:rPr>
          <w:rFonts w:ascii="Arial" w:hAnsi="Arial" w:cs="Arial"/>
          <w:color w:val="000000" w:themeColor="text1"/>
          <w:szCs w:val="21"/>
        </w:rPr>
        <w:t xml:space="preserve"> </w:t>
      </w:r>
    </w:p>
    <w:p w14:paraId="3C9753C5" w14:textId="77777777" w:rsidR="00B74F6A" w:rsidRPr="00DF48FE" w:rsidRDefault="00B74F6A" w:rsidP="00DF48FE">
      <w:pPr>
        <w:pStyle w:val="BulletPointsPolicy"/>
        <w:numPr>
          <w:ilvl w:val="0"/>
          <w:numId w:val="10"/>
        </w:numPr>
        <w:spacing w:line="276" w:lineRule="auto"/>
        <w:rPr>
          <w:rFonts w:ascii="Arial" w:hAnsi="Arial" w:cs="Arial"/>
        </w:rPr>
      </w:pPr>
      <w:r w:rsidRPr="00DF48FE">
        <w:rPr>
          <w:rFonts w:ascii="Arial" w:hAnsi="Arial" w:cs="Arial"/>
          <w:color w:val="000000" w:themeColor="text1"/>
          <w:szCs w:val="21"/>
        </w:rPr>
        <w:t>Free Kinder offsets will not impact CCS payments to families for additional education and care provided by our Service.</w:t>
      </w:r>
    </w:p>
    <w:p w14:paraId="14757B65" w14:textId="77777777" w:rsidR="00B74F6A" w:rsidRPr="00DF48FE" w:rsidRDefault="00B74F6A" w:rsidP="00DF48FE">
      <w:pPr>
        <w:pStyle w:val="BulletPointsPolicy"/>
        <w:numPr>
          <w:ilvl w:val="0"/>
          <w:numId w:val="10"/>
        </w:numPr>
        <w:spacing w:line="276" w:lineRule="auto"/>
        <w:rPr>
          <w:rFonts w:ascii="Arial" w:hAnsi="Arial" w:cs="Arial"/>
        </w:rPr>
      </w:pPr>
      <w:r w:rsidRPr="00DF48FE">
        <w:rPr>
          <w:rFonts w:ascii="Arial" w:hAnsi="Arial" w:cs="Arial"/>
          <w:bCs/>
        </w:rPr>
        <w:t>CCS is paid directly to the Service, and this is used as a fee reduction.</w:t>
      </w:r>
    </w:p>
    <w:p w14:paraId="7A0B8876" w14:textId="77777777" w:rsidR="00B74F6A" w:rsidRPr="00DF48FE" w:rsidRDefault="00B74F6A" w:rsidP="00DF48FE">
      <w:pPr>
        <w:pStyle w:val="BulletPointsPolicy"/>
        <w:numPr>
          <w:ilvl w:val="0"/>
          <w:numId w:val="10"/>
        </w:numPr>
        <w:spacing w:line="276" w:lineRule="auto"/>
        <w:rPr>
          <w:rFonts w:ascii="Arial" w:hAnsi="Arial" w:cs="Arial"/>
        </w:rPr>
      </w:pPr>
      <w:r w:rsidRPr="00DF48FE">
        <w:rPr>
          <w:rFonts w:ascii="Arial" w:hAnsi="Arial" w:cs="Arial"/>
          <w:bCs/>
        </w:rPr>
        <w:t xml:space="preserve">Families are required to pay the difference between the fee charged, </w:t>
      </w:r>
      <w:r w:rsidRPr="00DF48FE">
        <w:rPr>
          <w:rFonts w:ascii="Arial" w:hAnsi="Arial" w:cs="Arial"/>
          <w:bCs/>
          <w:i/>
          <w:iCs/>
        </w:rPr>
        <w:t>Free Kindy</w:t>
      </w:r>
      <w:r w:rsidRPr="00DF48FE">
        <w:rPr>
          <w:rFonts w:ascii="Arial" w:hAnsi="Arial" w:cs="Arial"/>
          <w:bCs/>
        </w:rPr>
        <w:t xml:space="preserve"> offset fee and the CCS</w:t>
      </w:r>
      <w:r w:rsidRPr="00DF48FE">
        <w:rPr>
          <w:rFonts w:ascii="Arial" w:hAnsi="Arial" w:cs="Arial"/>
        </w:rPr>
        <w:t xml:space="preserve"> </w:t>
      </w:r>
      <w:r w:rsidRPr="00DF48FE">
        <w:rPr>
          <w:rFonts w:ascii="Arial" w:hAnsi="Arial" w:cs="Arial"/>
          <w:bCs/>
        </w:rPr>
        <w:t>subsidy amount- the ‘gap’ amount</w:t>
      </w:r>
    </w:p>
    <w:p w14:paraId="277F0E9B" w14:textId="77777777" w:rsidR="00B74F6A" w:rsidRPr="00DF48FE" w:rsidRDefault="00B74F6A" w:rsidP="00DF48FE">
      <w:pPr>
        <w:pStyle w:val="BulletPointsPolicy"/>
        <w:numPr>
          <w:ilvl w:val="0"/>
          <w:numId w:val="10"/>
        </w:numPr>
        <w:spacing w:line="276" w:lineRule="auto"/>
        <w:rPr>
          <w:rFonts w:ascii="Arial" w:hAnsi="Arial" w:cs="Arial"/>
        </w:rPr>
      </w:pPr>
      <w:r w:rsidRPr="00DF48FE">
        <w:rPr>
          <w:rFonts w:ascii="Arial" w:hAnsi="Arial" w:cs="Arial"/>
        </w:rPr>
        <w:t>Fees must be kept in advance of a child’s attendance</w:t>
      </w:r>
    </w:p>
    <w:p w14:paraId="50600DF9" w14:textId="2B0EB94C" w:rsidR="00B74F6A" w:rsidRPr="00DF48FE" w:rsidRDefault="006F794B" w:rsidP="00DF48FE">
      <w:pPr>
        <w:pStyle w:val="BulletPointsPolicy"/>
        <w:numPr>
          <w:ilvl w:val="0"/>
          <w:numId w:val="9"/>
        </w:numPr>
        <w:spacing w:line="276" w:lineRule="auto"/>
        <w:rPr>
          <w:rFonts w:ascii="Arial" w:hAnsi="Arial" w:cs="Arial"/>
          <w:b/>
        </w:rPr>
      </w:pPr>
      <w:r w:rsidRPr="00DF48FE">
        <w:rPr>
          <w:rFonts w:ascii="Arial" w:hAnsi="Arial" w:cs="Arial"/>
        </w:rPr>
        <w:t>Free Kinder offsets will be shown on all account statements as “Vic Govt Free Kinder Offset”</w:t>
      </w:r>
    </w:p>
    <w:p w14:paraId="1004F61B" w14:textId="77CC86AF" w:rsidR="00B74F6A" w:rsidRPr="00DF48FE" w:rsidRDefault="00B74F6A" w:rsidP="00DF48FE">
      <w:pPr>
        <w:pStyle w:val="BulletPointsPolicy"/>
        <w:numPr>
          <w:ilvl w:val="0"/>
          <w:numId w:val="9"/>
        </w:numPr>
        <w:spacing w:line="276" w:lineRule="auto"/>
        <w:rPr>
          <w:rFonts w:ascii="Arial" w:hAnsi="Arial" w:cs="Arial"/>
          <w:b/>
        </w:rPr>
      </w:pPr>
      <w:r w:rsidRPr="00DF48FE">
        <w:rPr>
          <w:rFonts w:ascii="Arial" w:hAnsi="Arial" w:cs="Arial"/>
        </w:rPr>
        <w:t xml:space="preserve">Fees are to be paid </w:t>
      </w:r>
      <w:r w:rsidR="006F794B" w:rsidRPr="00DF48FE">
        <w:rPr>
          <w:rFonts w:ascii="Arial" w:hAnsi="Arial" w:cs="Arial"/>
        </w:rPr>
        <w:t>weekly</w:t>
      </w:r>
      <w:r w:rsidRPr="00DF48FE">
        <w:rPr>
          <w:rFonts w:ascii="Arial" w:hAnsi="Arial" w:cs="Arial"/>
        </w:rPr>
        <w:t xml:space="preserve"> through a direct debit system. If families wish to pay fees on a </w:t>
      </w:r>
      <w:r w:rsidR="006F794B" w:rsidRPr="00DF48FE">
        <w:rPr>
          <w:rFonts w:ascii="Arial" w:hAnsi="Arial" w:cs="Arial"/>
        </w:rPr>
        <w:t>fortnightly</w:t>
      </w:r>
      <w:r w:rsidRPr="00DF48FE">
        <w:rPr>
          <w:rFonts w:ascii="Arial" w:hAnsi="Arial" w:cs="Arial"/>
        </w:rPr>
        <w:t xml:space="preserve"> or monthly basis, it is a requirement that the family pay in advance and are not in arrears. </w:t>
      </w:r>
    </w:p>
    <w:p w14:paraId="29622BD2" w14:textId="77777777" w:rsidR="00B74F6A" w:rsidRPr="00DF48FE" w:rsidRDefault="00B74F6A" w:rsidP="00DF48FE">
      <w:pPr>
        <w:pStyle w:val="BulletPointsPolicy"/>
        <w:numPr>
          <w:ilvl w:val="0"/>
          <w:numId w:val="9"/>
        </w:numPr>
        <w:spacing w:line="276" w:lineRule="auto"/>
        <w:rPr>
          <w:rFonts w:ascii="Arial" w:hAnsi="Arial" w:cs="Arial"/>
          <w:b/>
        </w:rPr>
      </w:pPr>
      <w:r w:rsidRPr="00DF48FE">
        <w:rPr>
          <w:rFonts w:ascii="Arial" w:hAnsi="Arial" w:cs="Arial"/>
        </w:rPr>
        <w:t>Fees are payable in advance for every session that a child is enrolled at the Service. This includes pupil free days, sick days, and family holidays but excludes periods when the Service is closed. The Service may be directed to close due to periods of local emergency such as bushfire or flood.</w:t>
      </w:r>
    </w:p>
    <w:p w14:paraId="3637F21A" w14:textId="77777777" w:rsidR="00B74F6A" w:rsidRPr="00DF48FE" w:rsidRDefault="00B74F6A" w:rsidP="00DF48FE">
      <w:pPr>
        <w:pStyle w:val="BulletPointsPolicy"/>
        <w:numPr>
          <w:ilvl w:val="0"/>
          <w:numId w:val="9"/>
        </w:numPr>
        <w:spacing w:line="276" w:lineRule="auto"/>
        <w:rPr>
          <w:rFonts w:ascii="Arial" w:hAnsi="Arial" w:cs="Arial"/>
          <w:b/>
        </w:rPr>
      </w:pPr>
      <w:r w:rsidRPr="00DF48FE">
        <w:rPr>
          <w:rFonts w:ascii="Arial" w:hAnsi="Arial" w:cs="Arial"/>
        </w:rPr>
        <w:t xml:space="preserve">If a session of care falls on a public holiday, families are required to pay normal fees. CCS may be paid for sessions that fall on public holidays.  </w:t>
      </w:r>
    </w:p>
    <w:p w14:paraId="1B4FAEFB" w14:textId="77777777" w:rsidR="00B74F6A" w:rsidRPr="00DF48FE" w:rsidRDefault="00B74F6A" w:rsidP="00DF48FE">
      <w:pPr>
        <w:pStyle w:val="BulletPointsPolicy"/>
        <w:numPr>
          <w:ilvl w:val="0"/>
          <w:numId w:val="9"/>
        </w:numPr>
        <w:spacing w:line="276" w:lineRule="auto"/>
        <w:rPr>
          <w:rFonts w:ascii="Arial" w:hAnsi="Arial" w:cs="Arial"/>
          <w:b/>
        </w:rPr>
      </w:pPr>
      <w:r w:rsidRPr="00DF48FE">
        <w:rPr>
          <w:rFonts w:ascii="Arial" w:hAnsi="Arial" w:cs="Arial"/>
        </w:rPr>
        <w:t>Fees are charged for full sessions only (regardless of the actual attendance hours any day).</w:t>
      </w:r>
    </w:p>
    <w:p w14:paraId="5AF89D5C" w14:textId="77777777" w:rsidR="00B74F6A" w:rsidRPr="00DF48FE" w:rsidRDefault="00B74F6A" w:rsidP="00DF48FE">
      <w:pPr>
        <w:pStyle w:val="BulletPointsPolicy"/>
        <w:numPr>
          <w:ilvl w:val="0"/>
          <w:numId w:val="9"/>
        </w:numPr>
        <w:spacing w:line="276" w:lineRule="auto"/>
        <w:rPr>
          <w:rFonts w:ascii="Arial" w:hAnsi="Arial" w:cs="Arial"/>
          <w:b/>
        </w:rPr>
      </w:pPr>
      <w:r w:rsidRPr="00DF48FE">
        <w:rPr>
          <w:rFonts w:ascii="Arial" w:hAnsi="Arial" w:cs="Arial"/>
        </w:rPr>
        <w:t>Casual days may be offered to families if available within the Service’s license.</w:t>
      </w:r>
    </w:p>
    <w:p w14:paraId="6D21B3BA" w14:textId="18720A74" w:rsidR="00B74F6A" w:rsidRDefault="00B74F6A" w:rsidP="00DF48FE">
      <w:pPr>
        <w:spacing w:after="0" w:line="276" w:lineRule="auto"/>
        <w:rPr>
          <w:rFonts w:ascii="Calibri Light" w:hAnsi="Calibri Light" w:cs="Calibri Light"/>
        </w:rPr>
      </w:pPr>
      <w:r w:rsidRPr="00DF48FE">
        <w:rPr>
          <w:rFonts w:ascii="Arial" w:hAnsi="Arial" w:cs="Arial"/>
          <w:color w:val="000000" w:themeColor="text1"/>
        </w:rPr>
        <w:t>Our Service promotes participation of all children, particularly among children who require additional support, such as children with disability and Aboriginal children. Free or low-cost programs are available for eligible children through the Early Start Kindergarten (ESK) program.</w:t>
      </w:r>
      <w:r w:rsidR="00DF48FE">
        <w:rPr>
          <w:rFonts w:ascii="Calibri Light" w:hAnsi="Calibri Light" w:cs="Calibri Light"/>
          <w:color w:val="000000" w:themeColor="text1"/>
        </w:rPr>
        <w:br/>
      </w:r>
    </w:p>
    <w:p w14:paraId="71CF9B34" w14:textId="643E91DA" w:rsidR="00B74F6A" w:rsidRPr="00341B48" w:rsidRDefault="00B74F6A" w:rsidP="00B74F6A">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Daily Fees</w:t>
      </w:r>
    </w:p>
    <w:p w14:paraId="44E5A127" w14:textId="77777777" w:rsidR="00B74F6A" w:rsidRPr="00121130" w:rsidRDefault="00B74F6A" w:rsidP="00121130">
      <w:pPr>
        <w:pStyle w:val="Policysub-heading"/>
        <w:spacing w:line="276" w:lineRule="auto"/>
        <w:rPr>
          <w:rFonts w:ascii="Arial" w:hAnsi="Arial" w:cs="Arial"/>
          <w:color w:val="000000" w:themeColor="text1"/>
          <w:sz w:val="22"/>
          <w:szCs w:val="21"/>
        </w:rPr>
      </w:pPr>
      <w:r w:rsidRPr="00121130">
        <w:rPr>
          <w:rFonts w:ascii="Arial" w:hAnsi="Arial" w:cs="Arial"/>
          <w:color w:val="000000" w:themeColor="text1"/>
          <w:sz w:val="22"/>
          <w:szCs w:val="21"/>
        </w:rPr>
        <w:t>Our daily fees are as follows:</w:t>
      </w:r>
    </w:p>
    <w:p w14:paraId="6C4BC505" w14:textId="2352026C" w:rsidR="00DF48FE" w:rsidRPr="00121130" w:rsidRDefault="00DF48FE" w:rsidP="00121130">
      <w:pPr>
        <w:pStyle w:val="Policysub-heading"/>
        <w:spacing w:line="276" w:lineRule="auto"/>
        <w:rPr>
          <w:rFonts w:ascii="Arial" w:hAnsi="Arial" w:cs="Arial"/>
          <w:color w:val="000000" w:themeColor="text1"/>
          <w:sz w:val="22"/>
          <w:szCs w:val="21"/>
        </w:rPr>
      </w:pPr>
      <w:r w:rsidRPr="00121130">
        <w:rPr>
          <w:rFonts w:ascii="Arial" w:hAnsi="Arial" w:cs="Arial"/>
          <w:color w:val="000000" w:themeColor="text1"/>
          <w:sz w:val="22"/>
          <w:szCs w:val="21"/>
        </w:rPr>
        <w:t>Daily Fee - $140</w:t>
      </w:r>
    </w:p>
    <w:p w14:paraId="03FE590F" w14:textId="0D0ACA98" w:rsidR="00DF48FE" w:rsidRPr="00121130" w:rsidRDefault="00DF48FE" w:rsidP="00121130">
      <w:pPr>
        <w:pStyle w:val="Policysub-heading"/>
        <w:spacing w:line="276" w:lineRule="auto"/>
        <w:rPr>
          <w:rFonts w:ascii="Arial" w:hAnsi="Arial" w:cs="Arial"/>
          <w:color w:val="000000" w:themeColor="text1"/>
          <w:sz w:val="22"/>
          <w:szCs w:val="21"/>
        </w:rPr>
      </w:pPr>
      <w:r w:rsidRPr="00121130">
        <w:rPr>
          <w:rFonts w:ascii="Arial" w:hAnsi="Arial" w:cs="Arial"/>
          <w:color w:val="000000" w:themeColor="text1"/>
          <w:sz w:val="22"/>
          <w:szCs w:val="21"/>
        </w:rPr>
        <w:t>Casual Fee - $140</w:t>
      </w:r>
    </w:p>
    <w:p w14:paraId="287C01E8" w14:textId="381493C9" w:rsidR="00DF48FE" w:rsidRPr="00121130" w:rsidRDefault="00DF48FE" w:rsidP="00121130">
      <w:pPr>
        <w:pStyle w:val="Policysub-heading"/>
        <w:spacing w:line="276" w:lineRule="auto"/>
        <w:rPr>
          <w:rFonts w:ascii="Arial" w:hAnsi="Arial" w:cs="Arial"/>
          <w:color w:val="000000" w:themeColor="text1"/>
          <w:sz w:val="22"/>
          <w:szCs w:val="21"/>
        </w:rPr>
      </w:pPr>
      <w:r w:rsidRPr="00121130">
        <w:rPr>
          <w:rFonts w:ascii="Arial" w:hAnsi="Arial" w:cs="Arial"/>
          <w:color w:val="000000" w:themeColor="text1"/>
          <w:sz w:val="22"/>
          <w:szCs w:val="21"/>
        </w:rPr>
        <w:t xml:space="preserve">Public holidays will be charged as normal. </w:t>
      </w:r>
    </w:p>
    <w:p w14:paraId="3CF29301" w14:textId="45A9A6D5" w:rsidR="00DF48FE" w:rsidRPr="00121130" w:rsidRDefault="00DF48FE" w:rsidP="00121130">
      <w:pPr>
        <w:pStyle w:val="Policysub-heading"/>
        <w:spacing w:line="276" w:lineRule="auto"/>
        <w:rPr>
          <w:rFonts w:ascii="Arial" w:hAnsi="Arial" w:cs="Arial"/>
          <w:color w:val="000000" w:themeColor="text1"/>
          <w:sz w:val="22"/>
          <w:szCs w:val="21"/>
        </w:rPr>
      </w:pPr>
      <w:r w:rsidRPr="00121130">
        <w:rPr>
          <w:rFonts w:ascii="Arial" w:hAnsi="Arial" w:cs="Arial"/>
          <w:color w:val="000000" w:themeColor="text1"/>
          <w:sz w:val="22"/>
          <w:szCs w:val="21"/>
        </w:rPr>
        <w:t>Our service does not charge for the two-week Christmas closure inclusive of public holidays.</w:t>
      </w:r>
    </w:p>
    <w:p w14:paraId="0F1F6219" w14:textId="77777777" w:rsidR="00B74F6A" w:rsidRDefault="00B74F6A" w:rsidP="00B74F6A">
      <w:pPr>
        <w:pStyle w:val="Bodytextheader"/>
        <w:rPr>
          <w:rFonts w:asciiTheme="minorHAnsi" w:eastAsiaTheme="minorEastAsia" w:hAnsiTheme="minorHAnsi" w:cstheme="minorBidi"/>
          <w:bCs/>
          <w:color w:val="234364"/>
          <w:sz w:val="24"/>
          <w:szCs w:val="24"/>
        </w:rPr>
      </w:pPr>
    </w:p>
    <w:p w14:paraId="469A1D09" w14:textId="13315F26" w:rsidR="00B74F6A" w:rsidRPr="00341B48" w:rsidRDefault="00056F9A" w:rsidP="00B74F6A">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Payment of Fees</w:t>
      </w:r>
    </w:p>
    <w:p w14:paraId="58B78A0B" w14:textId="14481F33" w:rsidR="00056F9A" w:rsidRPr="00150538" w:rsidRDefault="00056F9A" w:rsidP="00150538">
      <w:pPr>
        <w:pStyle w:val="BulletPointsPolicy"/>
        <w:numPr>
          <w:ilvl w:val="0"/>
          <w:numId w:val="12"/>
        </w:numPr>
        <w:spacing w:line="276" w:lineRule="auto"/>
        <w:rPr>
          <w:rFonts w:ascii="Arial" w:hAnsi="Arial" w:cs="Arial"/>
          <w:bCs/>
        </w:rPr>
      </w:pPr>
      <w:r w:rsidRPr="00150538">
        <w:rPr>
          <w:rFonts w:ascii="Arial" w:hAnsi="Arial" w:cs="Arial"/>
          <w:bCs/>
        </w:rPr>
        <w:t>Families will be</w:t>
      </w:r>
      <w:r w:rsidR="00121130" w:rsidRPr="00150538">
        <w:rPr>
          <w:rFonts w:ascii="Arial" w:hAnsi="Arial" w:cs="Arial"/>
          <w:bCs/>
        </w:rPr>
        <w:t xml:space="preserve"> able to access their statement </w:t>
      </w:r>
      <w:r w:rsidR="00CE6096" w:rsidRPr="00150538">
        <w:rPr>
          <w:rFonts w:ascii="Arial" w:hAnsi="Arial" w:cs="Arial"/>
          <w:bCs/>
        </w:rPr>
        <w:t>through</w:t>
      </w:r>
      <w:r w:rsidR="00121130" w:rsidRPr="00150538">
        <w:rPr>
          <w:rFonts w:ascii="Arial" w:hAnsi="Arial" w:cs="Arial"/>
          <w:bCs/>
        </w:rPr>
        <w:t xml:space="preserve"> the Xplor Home App.</w:t>
      </w:r>
    </w:p>
    <w:p w14:paraId="1437A91B" w14:textId="03918499" w:rsidR="00056F9A" w:rsidRPr="00150538" w:rsidRDefault="00056F9A" w:rsidP="00150538">
      <w:pPr>
        <w:pStyle w:val="BulletPointsPolicy"/>
        <w:numPr>
          <w:ilvl w:val="0"/>
          <w:numId w:val="12"/>
        </w:numPr>
        <w:spacing w:line="276" w:lineRule="auto"/>
        <w:rPr>
          <w:rFonts w:ascii="Arial" w:hAnsi="Arial" w:cs="Arial"/>
          <w:b/>
        </w:rPr>
      </w:pPr>
      <w:r w:rsidRPr="00150538">
        <w:rPr>
          <w:rFonts w:ascii="Arial" w:hAnsi="Arial" w:cs="Arial"/>
          <w:bCs/>
        </w:rPr>
        <w:t xml:space="preserve">Free Kinder fee offset will be clearly indicated on parent </w:t>
      </w:r>
      <w:r w:rsidR="00121130" w:rsidRPr="00150538">
        <w:rPr>
          <w:rFonts w:ascii="Arial" w:hAnsi="Arial" w:cs="Arial"/>
          <w:bCs/>
        </w:rPr>
        <w:t>statements as “Vic Govt Free Kinder Offset”</w:t>
      </w:r>
    </w:p>
    <w:p w14:paraId="365F33DF" w14:textId="443CFFDC" w:rsidR="00056F9A" w:rsidRPr="00150538" w:rsidRDefault="00056F9A" w:rsidP="00150538">
      <w:pPr>
        <w:pStyle w:val="BulletPointsPolicy"/>
        <w:numPr>
          <w:ilvl w:val="0"/>
          <w:numId w:val="12"/>
        </w:numPr>
        <w:spacing w:line="276" w:lineRule="auto"/>
        <w:rPr>
          <w:rFonts w:ascii="Arial" w:hAnsi="Arial" w:cs="Arial"/>
          <w:b/>
        </w:rPr>
      </w:pPr>
      <w:r w:rsidRPr="00150538">
        <w:rPr>
          <w:rFonts w:ascii="Arial" w:hAnsi="Arial" w:cs="Arial"/>
        </w:rPr>
        <w:lastRenderedPageBreak/>
        <w:t xml:space="preserve">Families are required to pay fees using the Service’s </w:t>
      </w:r>
      <w:r w:rsidR="00121130" w:rsidRPr="00150538">
        <w:rPr>
          <w:rFonts w:ascii="Arial" w:hAnsi="Arial" w:cs="Arial"/>
        </w:rPr>
        <w:t xml:space="preserve">direct debit system. </w:t>
      </w:r>
      <w:r w:rsidRPr="00150538">
        <w:rPr>
          <w:rFonts w:ascii="Arial" w:hAnsi="Arial" w:cs="Arial"/>
        </w:rPr>
        <w:t>The family is required to provide banking details to facilitate set up of the direct debit account</w:t>
      </w:r>
    </w:p>
    <w:p w14:paraId="7D55BB4A" w14:textId="77777777" w:rsidR="00056F9A" w:rsidRPr="00150538" w:rsidRDefault="00056F9A" w:rsidP="00150538">
      <w:pPr>
        <w:pStyle w:val="BulletPointsPolicy"/>
        <w:numPr>
          <w:ilvl w:val="0"/>
          <w:numId w:val="12"/>
        </w:numPr>
        <w:spacing w:line="276" w:lineRule="auto"/>
        <w:rPr>
          <w:rFonts w:ascii="Arial" w:hAnsi="Arial" w:cs="Arial"/>
          <w:b/>
        </w:rPr>
      </w:pPr>
      <w:r w:rsidRPr="00150538">
        <w:rPr>
          <w:rFonts w:ascii="Arial" w:hAnsi="Arial" w:cs="Arial"/>
        </w:rPr>
        <w:t>Fees and charges associated with direct debit system are outlined upon enrolment</w:t>
      </w:r>
    </w:p>
    <w:p w14:paraId="5CFEF872" w14:textId="77777777" w:rsidR="00056F9A" w:rsidRPr="00150538" w:rsidRDefault="00056F9A" w:rsidP="00150538">
      <w:pPr>
        <w:pStyle w:val="BulletPointsPolicy"/>
        <w:numPr>
          <w:ilvl w:val="0"/>
          <w:numId w:val="12"/>
        </w:numPr>
        <w:spacing w:line="276" w:lineRule="auto"/>
        <w:rPr>
          <w:rFonts w:ascii="Arial" w:hAnsi="Arial" w:cs="Arial"/>
          <w:b/>
        </w:rPr>
      </w:pPr>
      <w:r w:rsidRPr="00150538">
        <w:rPr>
          <w:rFonts w:ascii="Arial" w:hAnsi="Arial" w:cs="Arial"/>
        </w:rPr>
        <w:t>A dishonour fee will apply for direct debit transactions where there are insufficient funds to cover the fees</w:t>
      </w:r>
    </w:p>
    <w:p w14:paraId="3C8E2347" w14:textId="77777777" w:rsidR="00056F9A" w:rsidRPr="00150538" w:rsidRDefault="00056F9A" w:rsidP="00150538">
      <w:pPr>
        <w:pStyle w:val="BulletPointsPolicy"/>
        <w:numPr>
          <w:ilvl w:val="0"/>
          <w:numId w:val="12"/>
        </w:numPr>
        <w:spacing w:line="276" w:lineRule="auto"/>
        <w:rPr>
          <w:rFonts w:ascii="Arial" w:hAnsi="Arial" w:cs="Arial"/>
          <w:b/>
        </w:rPr>
      </w:pPr>
      <w:r w:rsidRPr="00150538">
        <w:rPr>
          <w:rFonts w:ascii="Arial" w:hAnsi="Arial" w:cs="Arial"/>
        </w:rPr>
        <w:t xml:space="preserve">Families eligible for Child Care Subsidy will be issued with a </w:t>
      </w:r>
      <w:r w:rsidRPr="00150538">
        <w:rPr>
          <w:rFonts w:ascii="Arial" w:hAnsi="Arial" w:cs="Arial"/>
          <w:i/>
          <w:iCs/>
        </w:rPr>
        <w:t>Statement of Entitlement</w:t>
      </w:r>
      <w:r w:rsidRPr="00150538">
        <w:rPr>
          <w:rFonts w:ascii="Arial" w:hAnsi="Arial" w:cs="Arial"/>
        </w:rPr>
        <w:t xml:space="preserve"> on a fortnightly basis in accordance with the fee payment and Regulatory requirements</w:t>
      </w:r>
    </w:p>
    <w:p w14:paraId="5CFBE438" w14:textId="77777777" w:rsidR="00056F9A" w:rsidRPr="00150538" w:rsidRDefault="00056F9A" w:rsidP="00150538">
      <w:pPr>
        <w:pStyle w:val="BulletPointsPolicy"/>
        <w:numPr>
          <w:ilvl w:val="0"/>
          <w:numId w:val="12"/>
        </w:numPr>
        <w:spacing w:line="276" w:lineRule="auto"/>
        <w:rPr>
          <w:rFonts w:ascii="Arial" w:hAnsi="Arial" w:cs="Arial"/>
          <w:b/>
        </w:rPr>
      </w:pPr>
      <w:r w:rsidRPr="00150538">
        <w:rPr>
          <w:rFonts w:ascii="Arial" w:hAnsi="Arial" w:cs="Arial"/>
        </w:rPr>
        <w:t xml:space="preserve">The </w:t>
      </w:r>
      <w:r w:rsidRPr="00150538">
        <w:rPr>
          <w:rFonts w:ascii="Arial" w:hAnsi="Arial" w:cs="Arial"/>
          <w:i/>
          <w:iCs/>
        </w:rPr>
        <w:t>Statement of Entitlement</w:t>
      </w:r>
      <w:r w:rsidRPr="00150538">
        <w:rPr>
          <w:rFonts w:ascii="Arial" w:hAnsi="Arial" w:cs="Arial"/>
        </w:rPr>
        <w:t xml:space="preserve"> is generated using our CCS Software which meets all requirements as per Family Assistance Law legislation.</w:t>
      </w:r>
    </w:p>
    <w:p w14:paraId="0F84D14D" w14:textId="77777777" w:rsidR="00056F9A" w:rsidRDefault="00056F9A" w:rsidP="00056F9A">
      <w:pPr>
        <w:pStyle w:val="BulletPointsPolicy"/>
        <w:numPr>
          <w:ilvl w:val="0"/>
          <w:numId w:val="0"/>
        </w:numPr>
        <w:rPr>
          <w:b/>
        </w:rPr>
      </w:pPr>
    </w:p>
    <w:p w14:paraId="6475A37F" w14:textId="2F9B267F" w:rsidR="00056F9A" w:rsidRPr="00056F9A" w:rsidRDefault="00056F9A" w:rsidP="00056F9A">
      <w:pPr>
        <w:pStyle w:val="BulletPointsPolicy"/>
        <w:numPr>
          <w:ilvl w:val="0"/>
          <w:numId w:val="0"/>
        </w:numPr>
        <w:rPr>
          <w:b/>
          <w:bCs/>
        </w:rPr>
      </w:pPr>
      <w:r>
        <w:rPr>
          <w:rFonts w:ascii="Arial" w:hAnsi="Arial" w:cs="Arial"/>
          <w:b/>
          <w:bCs/>
          <w:color w:val="234364"/>
          <w:sz w:val="24"/>
          <w:szCs w:val="24"/>
        </w:rPr>
        <w:t>Financial Difficulties</w:t>
      </w:r>
    </w:p>
    <w:p w14:paraId="6D5DB362" w14:textId="598952D1" w:rsidR="00056F9A" w:rsidRPr="00150538" w:rsidRDefault="00056F9A" w:rsidP="00150538">
      <w:pPr>
        <w:pStyle w:val="CenteredLeftintable"/>
        <w:rPr>
          <w:rFonts w:ascii="Arial" w:hAnsi="Arial" w:cs="Arial"/>
          <w:sz w:val="22"/>
          <w:szCs w:val="22"/>
        </w:rPr>
      </w:pPr>
      <w:r w:rsidRPr="00150538">
        <w:rPr>
          <w:rFonts w:ascii="Arial" w:hAnsi="Arial" w:cs="Arial"/>
          <w:sz w:val="22"/>
          <w:szCs w:val="22"/>
        </w:rPr>
        <w:t>Our Service is committed to building supportive and trusting partnerships with families and</w:t>
      </w:r>
      <w:r w:rsidR="00150538" w:rsidRPr="00150538">
        <w:rPr>
          <w:rFonts w:ascii="Arial" w:hAnsi="Arial" w:cs="Arial"/>
          <w:sz w:val="22"/>
          <w:szCs w:val="22"/>
        </w:rPr>
        <w:t xml:space="preserve"> </w:t>
      </w:r>
      <w:r w:rsidRPr="00150538">
        <w:rPr>
          <w:rFonts w:ascii="Arial" w:hAnsi="Arial" w:cs="Arial"/>
          <w:sz w:val="22"/>
          <w:szCs w:val="22"/>
        </w:rPr>
        <w:t>children.</w:t>
      </w:r>
    </w:p>
    <w:p w14:paraId="10518149" w14:textId="77777777" w:rsidR="005F0A8D" w:rsidRPr="005F0A8D" w:rsidRDefault="005F0A8D" w:rsidP="005F0A8D">
      <w:pPr>
        <w:numPr>
          <w:ilvl w:val="0"/>
          <w:numId w:val="23"/>
        </w:numPr>
        <w:tabs>
          <w:tab w:val="left" w:pos="720"/>
        </w:tabs>
        <w:spacing w:after="0" w:line="360" w:lineRule="auto"/>
        <w:contextualSpacing/>
        <w:rPr>
          <w:rFonts w:ascii="Arial" w:hAnsi="Arial" w:cs="Arial"/>
        </w:rPr>
      </w:pPr>
      <w:r w:rsidRPr="005F0A8D">
        <w:rPr>
          <w:rFonts w:ascii="Arial" w:hAnsi="Arial" w:cs="Arial"/>
        </w:rPr>
        <w:t>If a family is experiencing financial difficulties, a suitable payment plan may be arranged with authorisation of the Approved Provider.</w:t>
      </w:r>
    </w:p>
    <w:p w14:paraId="21D97BFA" w14:textId="77777777" w:rsidR="005F0A8D" w:rsidRPr="005F0A8D" w:rsidRDefault="005F0A8D" w:rsidP="005F0A8D">
      <w:pPr>
        <w:numPr>
          <w:ilvl w:val="0"/>
          <w:numId w:val="23"/>
        </w:numPr>
        <w:tabs>
          <w:tab w:val="left" w:pos="720"/>
        </w:tabs>
        <w:spacing w:after="0" w:line="360" w:lineRule="auto"/>
        <w:contextualSpacing/>
        <w:rPr>
          <w:rFonts w:ascii="Arial" w:hAnsi="Arial" w:cs="Arial"/>
        </w:rPr>
      </w:pPr>
      <w:r w:rsidRPr="005F0A8D">
        <w:rPr>
          <w:rFonts w:ascii="Arial" w:hAnsi="Arial" w:cs="Arial"/>
        </w:rPr>
        <w:t>Families can apply for Additional Child Care Subsidy (ACCS) through Centrelink for additional fee assistance if they are experiencing temporary financial hardship.</w:t>
      </w:r>
    </w:p>
    <w:p w14:paraId="2F75F0FA" w14:textId="77777777" w:rsidR="005F0A8D" w:rsidRPr="005F0A8D" w:rsidRDefault="005F0A8D" w:rsidP="005F0A8D">
      <w:pPr>
        <w:numPr>
          <w:ilvl w:val="0"/>
          <w:numId w:val="23"/>
        </w:numPr>
        <w:tabs>
          <w:tab w:val="left" w:pos="720"/>
        </w:tabs>
        <w:spacing w:after="0" w:line="360" w:lineRule="auto"/>
        <w:contextualSpacing/>
        <w:rPr>
          <w:rFonts w:ascii="Arial" w:hAnsi="Arial" w:cs="Arial"/>
        </w:rPr>
      </w:pPr>
      <w:r w:rsidRPr="005F0A8D">
        <w:rPr>
          <w:rFonts w:ascii="Arial" w:hAnsi="Arial" w:cs="Arial"/>
        </w:rPr>
        <w:t>There are four different payments under Additional Child Care Subsidy:</w:t>
      </w:r>
    </w:p>
    <w:p w14:paraId="5AAA616A" w14:textId="77777777" w:rsidR="005F0A8D" w:rsidRPr="005F0A8D" w:rsidRDefault="005F0A8D" w:rsidP="005F0A8D">
      <w:pPr>
        <w:numPr>
          <w:ilvl w:val="1"/>
          <w:numId w:val="23"/>
        </w:numPr>
        <w:tabs>
          <w:tab w:val="left" w:pos="720"/>
        </w:tabs>
        <w:spacing w:after="0" w:line="360" w:lineRule="auto"/>
        <w:contextualSpacing/>
        <w:rPr>
          <w:rFonts w:ascii="Arial" w:hAnsi="Arial" w:cs="Arial"/>
        </w:rPr>
      </w:pPr>
      <w:r w:rsidRPr="005F0A8D">
        <w:rPr>
          <w:rFonts w:ascii="Arial" w:hAnsi="Arial" w:cs="Arial"/>
        </w:rPr>
        <w:t>Additional Child Care Subsidy (child wellbeing)—to help children who are at risk of serious abuse or neglect.  The approved provider is involved in determining children who may require additional support who are at risk of harm</w:t>
      </w:r>
    </w:p>
    <w:p w14:paraId="5567FAFF" w14:textId="77777777" w:rsidR="005F0A8D" w:rsidRPr="005F0A8D" w:rsidRDefault="005F0A8D" w:rsidP="005F0A8D">
      <w:pPr>
        <w:numPr>
          <w:ilvl w:val="1"/>
          <w:numId w:val="23"/>
        </w:numPr>
        <w:tabs>
          <w:tab w:val="left" w:pos="720"/>
        </w:tabs>
        <w:spacing w:after="0" w:line="360" w:lineRule="auto"/>
        <w:contextualSpacing/>
        <w:rPr>
          <w:rFonts w:ascii="Arial" w:hAnsi="Arial" w:cs="Arial"/>
        </w:rPr>
      </w:pPr>
      <w:r w:rsidRPr="005F0A8D">
        <w:rPr>
          <w:rFonts w:ascii="Arial" w:hAnsi="Arial" w:cs="Arial"/>
        </w:rPr>
        <w:t>Additional Child Care Subsidy (grandparent)—to help grandparents on income support who are the principal caregiver of their grandchildren.  Families are required to contact Centrelink directly regarding this payment</w:t>
      </w:r>
    </w:p>
    <w:p w14:paraId="1114DA29" w14:textId="77777777" w:rsidR="005F0A8D" w:rsidRPr="005F0A8D" w:rsidRDefault="005F0A8D" w:rsidP="005F0A8D">
      <w:pPr>
        <w:numPr>
          <w:ilvl w:val="1"/>
          <w:numId w:val="23"/>
        </w:numPr>
        <w:tabs>
          <w:tab w:val="left" w:pos="720"/>
        </w:tabs>
        <w:spacing w:after="0" w:line="360" w:lineRule="auto"/>
        <w:contextualSpacing/>
        <w:rPr>
          <w:rFonts w:ascii="Arial" w:hAnsi="Arial" w:cs="Arial"/>
        </w:rPr>
      </w:pPr>
      <w:r w:rsidRPr="005F0A8D">
        <w:rPr>
          <w:rFonts w:ascii="Arial" w:hAnsi="Arial" w:cs="Arial"/>
        </w:rPr>
        <w:t>Additional Child Care Subsidy (temporary financial hardship)—to help families experiencing financial hardship. Families are required to contact Centrelink directly regarding this payment</w:t>
      </w:r>
    </w:p>
    <w:p w14:paraId="760A32C1" w14:textId="79DA4C95" w:rsidR="00056F9A" w:rsidRPr="00150538" w:rsidRDefault="005F0A8D" w:rsidP="005F0A8D">
      <w:pPr>
        <w:pStyle w:val="CenteredLeftintable"/>
        <w:spacing w:line="276" w:lineRule="auto"/>
        <w:rPr>
          <w:rFonts w:ascii="Arial" w:hAnsi="Arial" w:cs="Arial"/>
          <w:color w:val="FF0000"/>
          <w:sz w:val="22"/>
          <w:szCs w:val="22"/>
          <w:highlight w:val="yellow"/>
        </w:rPr>
      </w:pPr>
      <w:r w:rsidRPr="005F0A8D">
        <w:rPr>
          <w:rFonts w:ascii="Arial" w:hAnsi="Arial" w:cs="Arial"/>
          <w:sz w:val="22"/>
          <w:szCs w:val="22"/>
        </w:rPr>
        <w:t>Additional Child Care Subsidy (transition to work)—to help low-income families transitioning from income support to work. Families are required to contact Centrelink directly regarding this payment</w:t>
      </w:r>
      <w:r>
        <w:rPr>
          <w:rFonts w:ascii="Arial" w:hAnsi="Arial" w:cs="Arial"/>
          <w:sz w:val="22"/>
          <w:szCs w:val="22"/>
        </w:rPr>
        <w:t>.</w:t>
      </w:r>
      <w:r w:rsidR="00150538">
        <w:rPr>
          <w:rFonts w:ascii="Arial" w:hAnsi="Arial" w:cs="Arial"/>
          <w:sz w:val="22"/>
          <w:szCs w:val="22"/>
        </w:rPr>
        <w:br/>
      </w:r>
      <w:r w:rsidR="00056F9A" w:rsidRPr="00150538">
        <w:rPr>
          <w:rFonts w:ascii="Arial" w:hAnsi="Arial" w:cs="Arial"/>
          <w:sz w:val="22"/>
          <w:szCs w:val="22"/>
        </w:rPr>
        <w:t xml:space="preserve"> </w:t>
      </w:r>
    </w:p>
    <w:p w14:paraId="6D975122" w14:textId="6CF5703F" w:rsidR="00056F9A" w:rsidRPr="00341B48" w:rsidRDefault="00056F9A" w:rsidP="00056F9A">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Debt Recovery Procedure</w:t>
      </w:r>
    </w:p>
    <w:p w14:paraId="0E0032B2" w14:textId="77777777" w:rsidR="00056F9A" w:rsidRPr="00150538" w:rsidRDefault="00056F9A" w:rsidP="00150538">
      <w:pPr>
        <w:pStyle w:val="BulletPointsPolicy"/>
        <w:numPr>
          <w:ilvl w:val="0"/>
          <w:numId w:val="11"/>
        </w:numPr>
        <w:spacing w:line="276" w:lineRule="auto"/>
        <w:rPr>
          <w:rFonts w:ascii="Arial" w:hAnsi="Arial" w:cs="Arial"/>
        </w:rPr>
      </w:pPr>
      <w:r w:rsidRPr="00150538">
        <w:rPr>
          <w:rFonts w:ascii="Arial" w:hAnsi="Arial" w:cs="Arial"/>
        </w:rPr>
        <w:t xml:space="preserve">If a family fails to pay the required fees on time, a reminder letter will be issued after one week and then again, after two weeks if the fees are still outstanding. </w:t>
      </w:r>
    </w:p>
    <w:p w14:paraId="38A5874B" w14:textId="77777777" w:rsidR="00056F9A" w:rsidRPr="00150538" w:rsidRDefault="00056F9A" w:rsidP="00150538">
      <w:pPr>
        <w:pStyle w:val="BulletPointsPolicy"/>
        <w:numPr>
          <w:ilvl w:val="0"/>
          <w:numId w:val="11"/>
        </w:numPr>
        <w:spacing w:line="276" w:lineRule="auto"/>
        <w:rPr>
          <w:rFonts w:ascii="Arial" w:hAnsi="Arial" w:cs="Arial"/>
        </w:rPr>
      </w:pPr>
      <w:r w:rsidRPr="00150538">
        <w:rPr>
          <w:rFonts w:ascii="Arial" w:hAnsi="Arial" w:cs="Arial"/>
        </w:rPr>
        <w:t xml:space="preserve">At any time of the debt recovery process the family will be encouraged to enter a debt agreement with the service to repay outstanding fees. The family will be invited to attend a meeting to discuss repayment options. </w:t>
      </w:r>
    </w:p>
    <w:p w14:paraId="41441DAA" w14:textId="77777777" w:rsidR="00056F9A" w:rsidRPr="00150538" w:rsidRDefault="00056F9A" w:rsidP="00150538">
      <w:pPr>
        <w:pStyle w:val="BulletPointsPolicy"/>
        <w:numPr>
          <w:ilvl w:val="0"/>
          <w:numId w:val="11"/>
        </w:numPr>
        <w:spacing w:line="276" w:lineRule="auto"/>
        <w:rPr>
          <w:rFonts w:ascii="Arial" w:hAnsi="Arial" w:cs="Arial"/>
        </w:rPr>
      </w:pPr>
      <w:r w:rsidRPr="00150538">
        <w:rPr>
          <w:rFonts w:ascii="Arial" w:hAnsi="Arial" w:cs="Arial"/>
        </w:rPr>
        <w:t xml:space="preserve">A written contract will be provided for the family to sign outlining repayment plan details.  The repayment plan will provide information as to the duration and amount of the repayments as well as steps that will be taken if the repayment plan is not adhered to. </w:t>
      </w:r>
    </w:p>
    <w:p w14:paraId="6D32DF4B" w14:textId="77777777" w:rsidR="00056F9A" w:rsidRPr="00150538" w:rsidRDefault="00056F9A" w:rsidP="00150538">
      <w:pPr>
        <w:pStyle w:val="BulletPointsPolicy"/>
        <w:numPr>
          <w:ilvl w:val="0"/>
          <w:numId w:val="11"/>
        </w:numPr>
        <w:spacing w:line="276" w:lineRule="auto"/>
        <w:rPr>
          <w:rFonts w:ascii="Arial" w:hAnsi="Arial" w:cs="Arial"/>
        </w:rPr>
      </w:pPr>
      <w:r w:rsidRPr="00150538">
        <w:rPr>
          <w:rFonts w:ascii="Arial" w:hAnsi="Arial" w:cs="Arial"/>
        </w:rPr>
        <w:t xml:space="preserve">A child’s position will be terminated if payment has not been made after three weeks, for which the family will receive a final letter terminating the child’s position. At this time the </w:t>
      </w:r>
      <w:r w:rsidRPr="00150538">
        <w:rPr>
          <w:rFonts w:ascii="Arial" w:hAnsi="Arial" w:cs="Arial"/>
        </w:rPr>
        <w:lastRenderedPageBreak/>
        <w:t xml:space="preserve">Service will initiate its debt collection process, following privacy and conditional requirements. </w:t>
      </w:r>
    </w:p>
    <w:p w14:paraId="252C8E46" w14:textId="0C826111" w:rsidR="00056F9A" w:rsidRPr="00341B48" w:rsidRDefault="00056F9A" w:rsidP="00056F9A">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br/>
      </w:r>
      <w:r w:rsidR="00CF4A93">
        <w:rPr>
          <w:rFonts w:ascii="Arial" w:hAnsi="Arial" w:cs="Arial"/>
          <w:color w:val="234364"/>
          <w:sz w:val="24"/>
          <w:szCs w:val="24"/>
        </w:rPr>
        <w:t>Late Fees</w:t>
      </w:r>
    </w:p>
    <w:p w14:paraId="37F20FF3" w14:textId="77777777" w:rsidR="00056F9A" w:rsidRPr="00786AAD" w:rsidRDefault="00056F9A" w:rsidP="00786AAD">
      <w:pPr>
        <w:pStyle w:val="BulletPointsPolicy"/>
        <w:numPr>
          <w:ilvl w:val="0"/>
          <w:numId w:val="13"/>
        </w:numPr>
        <w:spacing w:line="276" w:lineRule="auto"/>
        <w:rPr>
          <w:rFonts w:ascii="Arial" w:hAnsi="Arial" w:cs="Arial"/>
        </w:rPr>
      </w:pPr>
      <w:r w:rsidRPr="00786AAD">
        <w:rPr>
          <w:rFonts w:ascii="Arial" w:hAnsi="Arial" w:cs="Arial"/>
        </w:rPr>
        <w:t xml:space="preserve">Our Service is not licensed or insured to have children on the premises after hours. This is a breach in the Education and Care Regulations. </w:t>
      </w:r>
    </w:p>
    <w:p w14:paraId="5C5AA4D5" w14:textId="77777777" w:rsidR="00056F9A" w:rsidRPr="00786AAD" w:rsidRDefault="00056F9A" w:rsidP="00786AAD">
      <w:pPr>
        <w:pStyle w:val="BulletPointsPolicy"/>
        <w:numPr>
          <w:ilvl w:val="0"/>
          <w:numId w:val="13"/>
        </w:numPr>
        <w:spacing w:line="276" w:lineRule="auto"/>
        <w:rPr>
          <w:rFonts w:ascii="Arial" w:hAnsi="Arial" w:cs="Arial"/>
        </w:rPr>
      </w:pPr>
      <w:r w:rsidRPr="00786AAD">
        <w:rPr>
          <w:rFonts w:ascii="Arial" w:hAnsi="Arial" w:cs="Arial"/>
        </w:rPr>
        <w:t xml:space="preserve">It is unacceptable to pick children up late from the Service. A late fee will apply where children are not picked up prior to closing time. </w:t>
      </w:r>
    </w:p>
    <w:p w14:paraId="1C726B21" w14:textId="77777777" w:rsidR="00056F9A" w:rsidRPr="00786AAD" w:rsidRDefault="00056F9A" w:rsidP="00786AAD">
      <w:pPr>
        <w:pStyle w:val="BulletPointsPolicy"/>
        <w:numPr>
          <w:ilvl w:val="0"/>
          <w:numId w:val="13"/>
        </w:numPr>
        <w:spacing w:line="276" w:lineRule="auto"/>
        <w:rPr>
          <w:rFonts w:ascii="Arial" w:hAnsi="Arial" w:cs="Arial"/>
        </w:rPr>
      </w:pPr>
      <w:r w:rsidRPr="00786AAD">
        <w:rPr>
          <w:rFonts w:ascii="Arial" w:hAnsi="Arial" w:cs="Arial"/>
        </w:rPr>
        <w:t xml:space="preserve">Currently, a fee of $15.00 per 10 minutes block or part thereof will be incurred by the family. </w:t>
      </w:r>
    </w:p>
    <w:p w14:paraId="6C848C1B" w14:textId="77777777" w:rsidR="00056F9A" w:rsidRPr="00786AAD" w:rsidRDefault="00056F9A" w:rsidP="00786AAD">
      <w:pPr>
        <w:pStyle w:val="BulletPointsPolicy"/>
        <w:numPr>
          <w:ilvl w:val="0"/>
          <w:numId w:val="13"/>
        </w:numPr>
        <w:spacing w:line="276" w:lineRule="auto"/>
        <w:rPr>
          <w:rFonts w:ascii="Arial" w:hAnsi="Arial" w:cs="Arial"/>
        </w:rPr>
      </w:pPr>
      <w:r w:rsidRPr="00786AAD">
        <w:rPr>
          <w:rFonts w:ascii="Arial" w:hAnsi="Arial" w:cs="Arial"/>
        </w:rPr>
        <w:t xml:space="preserve">Late fees will not have Child Care Subsidy or Kindergarten Funding applied </w:t>
      </w:r>
    </w:p>
    <w:p w14:paraId="33FFCDB6" w14:textId="77777777" w:rsidR="00056F9A" w:rsidRPr="00786AAD" w:rsidRDefault="00056F9A" w:rsidP="00786AAD">
      <w:pPr>
        <w:pStyle w:val="BulletPointsPolicy"/>
        <w:numPr>
          <w:ilvl w:val="0"/>
          <w:numId w:val="13"/>
        </w:numPr>
        <w:spacing w:line="276" w:lineRule="auto"/>
        <w:rPr>
          <w:rFonts w:ascii="Arial" w:hAnsi="Arial" w:cs="Arial"/>
        </w:rPr>
      </w:pPr>
      <w:r w:rsidRPr="00786AAD">
        <w:rPr>
          <w:rFonts w:ascii="Arial" w:hAnsi="Arial" w:cs="Arial"/>
        </w:rPr>
        <w:t>A review of the child’s enrolment will occur where families are consistently late with fee payment.</w:t>
      </w:r>
    </w:p>
    <w:p w14:paraId="7B73CF4C" w14:textId="77777777" w:rsidR="00786AAD" w:rsidRDefault="00786AAD" w:rsidP="001350D5">
      <w:pPr>
        <w:spacing w:line="276" w:lineRule="auto"/>
        <w:jc w:val="both"/>
        <w:rPr>
          <w:rFonts w:ascii="Arial" w:hAnsi="Arial" w:cs="Arial"/>
          <w:sz w:val="24"/>
          <w:szCs w:val="24"/>
        </w:rPr>
      </w:pPr>
    </w:p>
    <w:p w14:paraId="20D1EAA2" w14:textId="7494AB9F" w:rsidR="00CF4A93" w:rsidRPr="00341B48" w:rsidRDefault="00CF4A93" w:rsidP="00CF4A93">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Change of Fees</w:t>
      </w:r>
    </w:p>
    <w:p w14:paraId="11AF4AEF" w14:textId="77777777" w:rsidR="00CF4A93" w:rsidRPr="00786AAD" w:rsidRDefault="00CF4A93" w:rsidP="00786AAD">
      <w:pPr>
        <w:pStyle w:val="BulletPointsPolicy"/>
        <w:numPr>
          <w:ilvl w:val="0"/>
          <w:numId w:val="14"/>
        </w:numPr>
        <w:spacing w:line="276" w:lineRule="auto"/>
        <w:ind w:left="357" w:hanging="357"/>
        <w:rPr>
          <w:rFonts w:ascii="Arial" w:hAnsi="Arial" w:cs="Arial"/>
        </w:rPr>
      </w:pPr>
      <w:r w:rsidRPr="00786AAD">
        <w:rPr>
          <w:rFonts w:ascii="Arial" w:hAnsi="Arial" w:cs="Arial"/>
        </w:rPr>
        <w:t xml:space="preserve">Fees are subject to change at any time provided a minimum of 14 days written notice is given to all families. </w:t>
      </w:r>
    </w:p>
    <w:p w14:paraId="0CDA5D03" w14:textId="77777777" w:rsidR="00CF4A93" w:rsidRPr="00786AAD" w:rsidRDefault="00CF4A93" w:rsidP="00786AAD">
      <w:pPr>
        <w:pStyle w:val="BulletPointsPolicy"/>
        <w:numPr>
          <w:ilvl w:val="0"/>
          <w:numId w:val="14"/>
        </w:numPr>
        <w:spacing w:line="276" w:lineRule="auto"/>
        <w:ind w:left="357" w:hanging="357"/>
        <w:rPr>
          <w:rFonts w:ascii="Arial" w:hAnsi="Arial" w:cs="Arial"/>
        </w:rPr>
      </w:pPr>
      <w:r w:rsidRPr="00786AAD">
        <w:rPr>
          <w:rFonts w:ascii="Arial" w:hAnsi="Arial" w:cs="Arial"/>
        </w:rPr>
        <w:t>CCS hourly rate caps may be increased by the </w:t>
      </w:r>
      <w:hyperlink r:id="rId12" w:anchor="cpi" w:tooltip="Consumer price index" w:history="1">
        <w:r w:rsidRPr="00786AAD">
          <w:rPr>
            <w:rStyle w:val="Hyperlink"/>
            <w:rFonts w:ascii="Arial" w:hAnsi="Arial" w:cs="Arial"/>
            <w:color w:val="auto"/>
          </w:rPr>
          <w:t>CPI</w:t>
        </w:r>
      </w:hyperlink>
      <w:r w:rsidRPr="00786AAD">
        <w:rPr>
          <w:rFonts w:ascii="Arial" w:hAnsi="Arial" w:cs="Arial"/>
        </w:rPr>
        <w:t> at the commencement of each financial year. Any CCS hourly rate increases are governed by CCS and are automatically adjusted through our CCS Software.</w:t>
      </w:r>
    </w:p>
    <w:p w14:paraId="43684CE2" w14:textId="77777777" w:rsidR="00CF4A93" w:rsidRPr="00341B48" w:rsidRDefault="00CF4A93" w:rsidP="00CF4A93">
      <w:pPr>
        <w:spacing w:line="276" w:lineRule="auto"/>
        <w:jc w:val="both"/>
        <w:rPr>
          <w:rFonts w:ascii="Arial" w:hAnsi="Arial" w:cs="Arial"/>
          <w:sz w:val="24"/>
          <w:szCs w:val="24"/>
        </w:rPr>
      </w:pPr>
    </w:p>
    <w:p w14:paraId="7060717F" w14:textId="1068C911" w:rsidR="00786AAD" w:rsidRPr="00341B48" w:rsidRDefault="00786AAD" w:rsidP="00786AAD">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Child Care Subsidy (CCS)</w:t>
      </w:r>
    </w:p>
    <w:p w14:paraId="16C7B8B9" w14:textId="77777777" w:rsidR="00786AAD" w:rsidRPr="00786AAD" w:rsidRDefault="00786AAD" w:rsidP="00786AAD">
      <w:pPr>
        <w:numPr>
          <w:ilvl w:val="0"/>
          <w:numId w:val="22"/>
        </w:numPr>
        <w:tabs>
          <w:tab w:val="left" w:pos="720"/>
        </w:tabs>
        <w:spacing w:after="0" w:line="360" w:lineRule="auto"/>
        <w:contextualSpacing/>
        <w:rPr>
          <w:rFonts w:ascii="Arial" w:hAnsi="Arial" w:cs="Arial"/>
        </w:rPr>
      </w:pPr>
      <w:r w:rsidRPr="00786AAD">
        <w:rPr>
          <w:rFonts w:ascii="Arial" w:hAnsi="Arial" w:cs="Arial"/>
        </w:rPr>
        <w:t xml:space="preserve">Parents/guardians are required to register for CCS through their </w:t>
      </w:r>
      <w:hyperlink r:id="rId13" w:history="1">
        <w:r w:rsidRPr="00786AAD">
          <w:rPr>
            <w:rFonts w:ascii="Arial" w:hAnsi="Arial" w:cs="Arial"/>
            <w:color w:val="0563C1" w:themeColor="hyperlink"/>
            <w:u w:val="single"/>
          </w:rPr>
          <w:t>myGov</w:t>
        </w:r>
      </w:hyperlink>
      <w:r w:rsidRPr="00786AAD">
        <w:rPr>
          <w:rFonts w:ascii="Arial" w:hAnsi="Arial" w:cs="Arial"/>
        </w:rPr>
        <w:t xml:space="preserve"> account linked to Centrelink and provide documentation to support the CCS payment</w:t>
      </w:r>
    </w:p>
    <w:p w14:paraId="0706576B" w14:textId="77777777" w:rsidR="00786AAD" w:rsidRPr="00786AAD" w:rsidRDefault="00786AAD" w:rsidP="00786AAD">
      <w:pPr>
        <w:numPr>
          <w:ilvl w:val="0"/>
          <w:numId w:val="22"/>
        </w:numPr>
        <w:tabs>
          <w:tab w:val="left" w:pos="720"/>
        </w:tabs>
        <w:spacing w:after="0" w:line="360" w:lineRule="auto"/>
        <w:contextualSpacing/>
        <w:rPr>
          <w:rFonts w:ascii="Arial" w:hAnsi="Arial" w:cs="Arial"/>
        </w:rPr>
      </w:pPr>
      <w:r w:rsidRPr="00786AAD">
        <w:rPr>
          <w:rFonts w:ascii="Arial" w:hAnsi="Arial" w:cs="Arial"/>
        </w:rPr>
        <w:t>Basic requirements that must be satisfied for an individual to be eligible to receive Child Care Subsidy. The child must:</w:t>
      </w:r>
    </w:p>
    <w:p w14:paraId="19545EEB" w14:textId="77777777" w:rsidR="00786AAD" w:rsidRPr="00786AAD" w:rsidRDefault="00786AAD" w:rsidP="00786AAD">
      <w:pPr>
        <w:numPr>
          <w:ilvl w:val="1"/>
          <w:numId w:val="22"/>
        </w:numPr>
        <w:tabs>
          <w:tab w:val="left" w:pos="720"/>
        </w:tabs>
        <w:spacing w:after="0" w:line="360" w:lineRule="auto"/>
        <w:contextualSpacing/>
        <w:rPr>
          <w:rFonts w:ascii="Arial" w:hAnsi="Arial" w:cs="Arial"/>
        </w:rPr>
      </w:pPr>
      <w:r w:rsidRPr="00786AAD">
        <w:rPr>
          <w:rFonts w:ascii="Arial" w:hAnsi="Arial" w:cs="Arial"/>
        </w:rPr>
        <w:t>be a ‘Family Tax Benefit child’ or ‘regular care child’ and</w:t>
      </w:r>
    </w:p>
    <w:p w14:paraId="54CA15F1" w14:textId="77777777" w:rsidR="00786AAD" w:rsidRPr="00786AAD" w:rsidRDefault="00786AAD" w:rsidP="00786AAD">
      <w:pPr>
        <w:numPr>
          <w:ilvl w:val="1"/>
          <w:numId w:val="22"/>
        </w:numPr>
        <w:tabs>
          <w:tab w:val="left" w:pos="720"/>
        </w:tabs>
        <w:spacing w:after="0" w:line="360" w:lineRule="auto"/>
        <w:contextualSpacing/>
        <w:rPr>
          <w:rFonts w:ascii="Arial" w:hAnsi="Arial" w:cs="Arial"/>
        </w:rPr>
      </w:pPr>
      <w:r w:rsidRPr="00786AAD">
        <w:rPr>
          <w:rFonts w:ascii="Arial" w:hAnsi="Arial" w:cs="Arial"/>
        </w:rPr>
        <w:t>be 13 or under and not attending secondary school and</w:t>
      </w:r>
    </w:p>
    <w:p w14:paraId="67B89DB5" w14:textId="77777777" w:rsidR="00786AAD" w:rsidRPr="00786AAD" w:rsidRDefault="00786AAD" w:rsidP="00786AAD">
      <w:pPr>
        <w:numPr>
          <w:ilvl w:val="1"/>
          <w:numId w:val="22"/>
        </w:numPr>
        <w:tabs>
          <w:tab w:val="left" w:pos="720"/>
        </w:tabs>
        <w:spacing w:after="0" w:line="360" w:lineRule="auto"/>
        <w:contextualSpacing/>
        <w:rPr>
          <w:rFonts w:ascii="Arial" w:hAnsi="Arial" w:cs="Arial"/>
        </w:rPr>
      </w:pPr>
      <w:r w:rsidRPr="00786AAD">
        <w:rPr>
          <w:rFonts w:ascii="Arial" w:hAnsi="Arial" w:cs="Arial"/>
        </w:rPr>
        <w:t>meet immunisation requirements</w:t>
      </w:r>
    </w:p>
    <w:p w14:paraId="30871CD2" w14:textId="77777777" w:rsidR="00786AAD" w:rsidRPr="00786AAD" w:rsidRDefault="00786AAD" w:rsidP="00786AAD">
      <w:pPr>
        <w:numPr>
          <w:ilvl w:val="0"/>
          <w:numId w:val="22"/>
        </w:numPr>
        <w:tabs>
          <w:tab w:val="left" w:pos="720"/>
        </w:tabs>
        <w:spacing w:after="0" w:line="360" w:lineRule="auto"/>
        <w:contextualSpacing/>
        <w:rPr>
          <w:rFonts w:ascii="Arial" w:hAnsi="Arial" w:cs="Arial"/>
        </w:rPr>
      </w:pPr>
      <w:r w:rsidRPr="00786AAD">
        <w:rPr>
          <w:rFonts w:ascii="Arial" w:hAnsi="Arial" w:cs="Arial"/>
        </w:rPr>
        <w:t>The person claiming the Child Care Subsidy, or their partner must:</w:t>
      </w:r>
    </w:p>
    <w:p w14:paraId="4A6965A0" w14:textId="77777777" w:rsidR="00786AAD" w:rsidRPr="00786AAD" w:rsidRDefault="00786AAD" w:rsidP="00786AAD">
      <w:pPr>
        <w:numPr>
          <w:ilvl w:val="1"/>
          <w:numId w:val="22"/>
        </w:numPr>
        <w:tabs>
          <w:tab w:val="left" w:pos="720"/>
        </w:tabs>
        <w:spacing w:after="0" w:line="360" w:lineRule="auto"/>
        <w:contextualSpacing/>
        <w:rPr>
          <w:rFonts w:ascii="Arial" w:hAnsi="Arial" w:cs="Arial"/>
        </w:rPr>
      </w:pPr>
      <w:r w:rsidRPr="00786AAD">
        <w:rPr>
          <w:rFonts w:ascii="Arial" w:hAnsi="Arial" w:cs="Arial"/>
        </w:rPr>
        <w:t xml:space="preserve">meet residency requirements and </w:t>
      </w:r>
    </w:p>
    <w:p w14:paraId="486C93F3" w14:textId="77777777" w:rsidR="00786AAD" w:rsidRPr="00786AAD" w:rsidRDefault="00786AAD" w:rsidP="00786AAD">
      <w:pPr>
        <w:numPr>
          <w:ilvl w:val="1"/>
          <w:numId w:val="22"/>
        </w:numPr>
        <w:tabs>
          <w:tab w:val="left" w:pos="720"/>
        </w:tabs>
        <w:spacing w:after="0" w:line="360" w:lineRule="auto"/>
        <w:contextualSpacing/>
        <w:rPr>
          <w:rFonts w:ascii="Arial" w:hAnsi="Arial" w:cs="Arial"/>
        </w:rPr>
      </w:pPr>
      <w:r w:rsidRPr="00786AAD">
        <w:rPr>
          <w:rFonts w:ascii="Arial" w:hAnsi="Arial" w:cs="Arial"/>
        </w:rPr>
        <w:t>be liable to pay for care provided under a Complying Written Arrangement (their written agreement) with their childcare provider</w:t>
      </w:r>
    </w:p>
    <w:p w14:paraId="0874AF8A" w14:textId="77777777" w:rsidR="00786AAD" w:rsidRPr="00786AAD" w:rsidRDefault="00786AAD" w:rsidP="00786AAD">
      <w:pPr>
        <w:numPr>
          <w:ilvl w:val="0"/>
          <w:numId w:val="22"/>
        </w:numPr>
        <w:tabs>
          <w:tab w:val="left" w:pos="720"/>
        </w:tabs>
        <w:spacing w:after="0" w:line="360" w:lineRule="auto"/>
        <w:contextualSpacing/>
        <w:rPr>
          <w:rFonts w:ascii="Arial" w:hAnsi="Arial" w:cs="Arial"/>
        </w:rPr>
      </w:pPr>
      <w:r w:rsidRPr="00786AAD">
        <w:rPr>
          <w:rFonts w:ascii="Arial" w:hAnsi="Arial" w:cs="Arial"/>
        </w:rPr>
        <w:t>Childcare must be provided by an approved provider</w:t>
      </w:r>
    </w:p>
    <w:p w14:paraId="7F7F07F0" w14:textId="77777777" w:rsidR="00786AAD" w:rsidRPr="00786AAD" w:rsidRDefault="00786AAD" w:rsidP="00786AAD">
      <w:pPr>
        <w:numPr>
          <w:ilvl w:val="0"/>
          <w:numId w:val="22"/>
        </w:numPr>
        <w:tabs>
          <w:tab w:val="left" w:pos="720"/>
        </w:tabs>
        <w:spacing w:after="0" w:line="360" w:lineRule="auto"/>
        <w:contextualSpacing/>
        <w:rPr>
          <w:rFonts w:ascii="Arial" w:hAnsi="Arial" w:cs="Arial"/>
        </w:rPr>
      </w:pPr>
      <w:r w:rsidRPr="00786AAD">
        <w:rPr>
          <w:rFonts w:ascii="Arial" w:hAnsi="Arial" w:cs="Arial"/>
        </w:rPr>
        <w:t xml:space="preserve">Families level of Child Care Subsidy will be determined by: </w:t>
      </w:r>
    </w:p>
    <w:p w14:paraId="476074FA" w14:textId="77777777" w:rsidR="00786AAD" w:rsidRPr="00786AAD" w:rsidRDefault="00786AAD" w:rsidP="00786AAD">
      <w:pPr>
        <w:numPr>
          <w:ilvl w:val="1"/>
          <w:numId w:val="22"/>
        </w:numPr>
        <w:spacing w:after="0" w:line="360" w:lineRule="auto"/>
        <w:contextualSpacing/>
        <w:rPr>
          <w:rFonts w:ascii="Arial" w:hAnsi="Arial" w:cs="Arial"/>
        </w:rPr>
      </w:pPr>
      <w:r w:rsidRPr="00786AAD">
        <w:rPr>
          <w:rFonts w:ascii="Arial" w:hAnsi="Arial" w:cs="Arial"/>
        </w:rPr>
        <w:t>combined family income</w:t>
      </w:r>
    </w:p>
    <w:p w14:paraId="5A747F26" w14:textId="77777777" w:rsidR="00786AAD" w:rsidRPr="00786AAD" w:rsidRDefault="00786AAD" w:rsidP="00786AAD">
      <w:pPr>
        <w:numPr>
          <w:ilvl w:val="1"/>
          <w:numId w:val="22"/>
        </w:numPr>
        <w:spacing w:after="0" w:line="360" w:lineRule="auto"/>
        <w:contextualSpacing/>
        <w:rPr>
          <w:rFonts w:ascii="Arial" w:hAnsi="Arial" w:cs="Arial"/>
        </w:rPr>
      </w:pPr>
      <w:r w:rsidRPr="00786AAD">
        <w:rPr>
          <w:rFonts w:ascii="Arial" w:hAnsi="Arial" w:cs="Arial"/>
        </w:rPr>
        <w:t>activity test of parents</w:t>
      </w:r>
    </w:p>
    <w:p w14:paraId="423EB6F6" w14:textId="77777777" w:rsidR="00786AAD" w:rsidRPr="00786AAD" w:rsidRDefault="00786AAD" w:rsidP="00786AAD">
      <w:pPr>
        <w:numPr>
          <w:ilvl w:val="1"/>
          <w:numId w:val="22"/>
        </w:numPr>
        <w:spacing w:after="0" w:line="360" w:lineRule="auto"/>
        <w:contextualSpacing/>
        <w:rPr>
          <w:rFonts w:ascii="Arial" w:hAnsi="Arial" w:cs="Arial"/>
        </w:rPr>
      </w:pPr>
      <w:r w:rsidRPr="00786AAD">
        <w:rPr>
          <w:rFonts w:ascii="Arial" w:hAnsi="Arial" w:cs="Arial"/>
        </w:rPr>
        <w:t xml:space="preserve">type of early learning and childcare Service. </w:t>
      </w:r>
    </w:p>
    <w:p w14:paraId="7AFDD341" w14:textId="77777777" w:rsidR="00786AAD" w:rsidRPr="00786AAD" w:rsidRDefault="00786AAD" w:rsidP="00786AAD">
      <w:pPr>
        <w:numPr>
          <w:ilvl w:val="0"/>
          <w:numId w:val="22"/>
        </w:numPr>
        <w:spacing w:after="0" w:line="360" w:lineRule="auto"/>
        <w:contextualSpacing/>
        <w:rPr>
          <w:rFonts w:ascii="Arial" w:hAnsi="Arial" w:cs="Arial"/>
        </w:rPr>
      </w:pPr>
      <w:r w:rsidRPr="00786AAD">
        <w:rPr>
          <w:rFonts w:ascii="Arial" w:hAnsi="Arial" w:cs="Arial"/>
        </w:rPr>
        <w:t>Child Care Subsidy will be provided directly to the Service and this amount deducted from the parent/family account.</w:t>
      </w:r>
    </w:p>
    <w:p w14:paraId="769E6749" w14:textId="77777777" w:rsidR="00786AAD" w:rsidRPr="00786AAD" w:rsidRDefault="00786AAD" w:rsidP="00786AAD">
      <w:pPr>
        <w:numPr>
          <w:ilvl w:val="0"/>
          <w:numId w:val="22"/>
        </w:numPr>
        <w:spacing w:after="0" w:line="360" w:lineRule="auto"/>
        <w:contextualSpacing/>
        <w:rPr>
          <w:rFonts w:ascii="Arial" w:hAnsi="Arial" w:cs="Arial"/>
        </w:rPr>
      </w:pPr>
      <w:r w:rsidRPr="00786AAD">
        <w:rPr>
          <w:rFonts w:ascii="Arial" w:hAnsi="Arial" w:cs="Arial"/>
        </w:rPr>
        <w:lastRenderedPageBreak/>
        <w:t>Families must regularly check their details are correct and report a change in circumstance to Centrelink (family income, activity levels, relationship changes or any other changes to their circumstances).</w:t>
      </w:r>
    </w:p>
    <w:p w14:paraId="35ED5355" w14:textId="77777777" w:rsidR="00786AAD" w:rsidRPr="00786AAD" w:rsidRDefault="00786AAD" w:rsidP="00786AAD">
      <w:pPr>
        <w:numPr>
          <w:ilvl w:val="0"/>
          <w:numId w:val="22"/>
        </w:numPr>
        <w:spacing w:after="0" w:line="360" w:lineRule="auto"/>
        <w:contextualSpacing/>
        <w:rPr>
          <w:rFonts w:ascii="Arial" w:hAnsi="Arial" w:cs="Arial"/>
        </w:rPr>
      </w:pPr>
      <w:r w:rsidRPr="00786AAD">
        <w:rPr>
          <w:rFonts w:ascii="Arial" w:hAnsi="Arial" w:cs="Arial"/>
        </w:rPr>
        <w:t>Any disputes with CCS payments are the responsibility of the family.  The family will be referred to contact Centrelink directly for any enquiries regarding CCS payments.</w:t>
      </w:r>
    </w:p>
    <w:p w14:paraId="4A545431" w14:textId="6CA2A870" w:rsidR="00786AAD" w:rsidRDefault="00786AAD" w:rsidP="00786AAD">
      <w:pPr>
        <w:pStyle w:val="Bodytextheader"/>
        <w:rPr>
          <w:rFonts w:ascii="Arial" w:hAnsi="Arial" w:cs="Arial"/>
          <w:color w:val="234364"/>
          <w:sz w:val="24"/>
          <w:szCs w:val="24"/>
        </w:rPr>
      </w:pPr>
      <w:r w:rsidRPr="00786AAD">
        <w:rPr>
          <w:rFonts w:ascii="Arial" w:eastAsiaTheme="minorHAnsi" w:hAnsi="Arial" w:cs="Arial"/>
          <w:b w:val="0"/>
          <w:color w:val="auto"/>
          <w:sz w:val="22"/>
          <w:lang w:val="en-AU" w:bidi="ar-SA"/>
        </w:rPr>
        <w:t xml:space="preserve">Discounts will only be offered as outlined in the CCS Handbook.  </w:t>
      </w:r>
    </w:p>
    <w:p w14:paraId="39BEF47A" w14:textId="77777777" w:rsidR="00786AAD" w:rsidRDefault="00786AAD" w:rsidP="00CF4A93">
      <w:pPr>
        <w:pStyle w:val="Bodytextheader"/>
        <w:rPr>
          <w:rFonts w:ascii="Arial" w:hAnsi="Arial" w:cs="Arial"/>
          <w:color w:val="234364"/>
          <w:sz w:val="24"/>
          <w:szCs w:val="24"/>
        </w:rPr>
      </w:pPr>
    </w:p>
    <w:p w14:paraId="135A4735" w14:textId="202EAD66" w:rsidR="00CF4A93" w:rsidRPr="00341B48" w:rsidRDefault="00CF4A93" w:rsidP="00CF4A93">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Complaints Relating to the Administration of Child Care Subsidy</w:t>
      </w:r>
    </w:p>
    <w:p w14:paraId="16BE7F51" w14:textId="77777777" w:rsidR="00CF4A93" w:rsidRPr="00786AAD" w:rsidRDefault="00CF4A93" w:rsidP="00786AAD">
      <w:pPr>
        <w:spacing w:after="0" w:line="276" w:lineRule="auto"/>
        <w:rPr>
          <w:rFonts w:ascii="Arial" w:hAnsi="Arial" w:cs="Arial"/>
        </w:rPr>
      </w:pPr>
      <w:r w:rsidRPr="00786AAD">
        <w:rPr>
          <w:rFonts w:ascii="Arial" w:hAnsi="Arial" w:cs="Arial"/>
        </w:rPr>
        <w:t xml:space="preserve">Families who wish to raise concerns regarding the management of Child Care Subsidy should speak with the Nominated Supervisor in the first instance. The Nominated Supervisor will follow the steps as outlined in this policy, including advising the Approved Provider of all grievances.  </w:t>
      </w:r>
    </w:p>
    <w:p w14:paraId="2526F1D0" w14:textId="77777777" w:rsidR="00CF4A93" w:rsidRPr="00786AAD" w:rsidRDefault="00CF4A93" w:rsidP="00786AAD">
      <w:pPr>
        <w:spacing w:after="0" w:line="276" w:lineRule="auto"/>
        <w:rPr>
          <w:rFonts w:ascii="Arial" w:hAnsi="Arial" w:cs="Arial"/>
        </w:rPr>
      </w:pPr>
      <w:r w:rsidRPr="00786AAD">
        <w:rPr>
          <w:rFonts w:ascii="Arial" w:hAnsi="Arial" w:cs="Arial"/>
        </w:rPr>
        <w:t>Families can raise concerns regarding management of the Child Care Subsidy to the dedicated Child Care Tip-Off Line either via phone or email:</w:t>
      </w:r>
    </w:p>
    <w:p w14:paraId="6217728E" w14:textId="77777777" w:rsidR="00CF4A93" w:rsidRPr="00786AAD" w:rsidRDefault="00CF4A93" w:rsidP="00786AAD">
      <w:pPr>
        <w:spacing w:after="0" w:line="276" w:lineRule="auto"/>
        <w:rPr>
          <w:rFonts w:ascii="Arial" w:hAnsi="Arial" w:cs="Arial"/>
        </w:rPr>
      </w:pPr>
      <w:r w:rsidRPr="00786AAD">
        <w:rPr>
          <w:rFonts w:ascii="Arial" w:hAnsi="Arial" w:cs="Arial"/>
        </w:rPr>
        <w:t>Phone: 1800 664 231</w:t>
      </w:r>
    </w:p>
    <w:p w14:paraId="3892A20E" w14:textId="62673B62" w:rsidR="00CF4A93" w:rsidRPr="00786AAD" w:rsidRDefault="00CF4A93" w:rsidP="00786AAD">
      <w:pPr>
        <w:spacing w:after="0" w:line="276" w:lineRule="auto"/>
        <w:rPr>
          <w:rFonts w:ascii="Arial" w:hAnsi="Arial" w:cs="Arial"/>
        </w:rPr>
      </w:pPr>
      <w:r w:rsidRPr="00786AAD">
        <w:rPr>
          <w:rFonts w:ascii="Arial" w:hAnsi="Arial" w:cs="Arial"/>
        </w:rPr>
        <w:t>Email: </w:t>
      </w:r>
      <w:hyperlink r:id="rId14" w:history="1">
        <w:r w:rsidR="00786AAD" w:rsidRPr="00806A80">
          <w:rPr>
            <w:rStyle w:val="Hyperlink"/>
            <w:rFonts w:ascii="Arial" w:hAnsi="Arial" w:cs="Arial"/>
          </w:rPr>
          <w:t>tipoffline@education.gov.au</w:t>
        </w:r>
      </w:hyperlink>
    </w:p>
    <w:p w14:paraId="5E822F95" w14:textId="77777777" w:rsidR="00CF4A93" w:rsidRDefault="00CF4A93" w:rsidP="001350D5">
      <w:pPr>
        <w:spacing w:line="276" w:lineRule="auto"/>
        <w:jc w:val="both"/>
        <w:rPr>
          <w:rFonts w:ascii="Arial" w:hAnsi="Arial" w:cs="Arial"/>
          <w:sz w:val="24"/>
          <w:szCs w:val="24"/>
        </w:rPr>
      </w:pPr>
    </w:p>
    <w:p w14:paraId="199565D1" w14:textId="077D17E7" w:rsidR="00CF4A93" w:rsidRPr="00341B48" w:rsidRDefault="00CF4A93" w:rsidP="00CF4A93">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Termination of Enrolment</w:t>
      </w:r>
    </w:p>
    <w:p w14:paraId="4021A282" w14:textId="77777777" w:rsidR="00CF4A93" w:rsidRPr="005F0A8D" w:rsidRDefault="00CF4A93" w:rsidP="005F0A8D">
      <w:pPr>
        <w:pStyle w:val="BulletPointsPolicy"/>
        <w:numPr>
          <w:ilvl w:val="0"/>
          <w:numId w:val="15"/>
        </w:numPr>
        <w:spacing w:line="276" w:lineRule="auto"/>
        <w:ind w:left="357" w:hanging="357"/>
        <w:rPr>
          <w:rFonts w:ascii="Arial" w:hAnsi="Arial" w:cs="Arial"/>
        </w:rPr>
      </w:pPr>
      <w:r w:rsidRPr="005F0A8D">
        <w:rPr>
          <w:rFonts w:ascii="Arial" w:hAnsi="Arial" w:cs="Arial"/>
        </w:rPr>
        <w:t>Parents are to provide two weeks written notice of their intention to withdraw a child from the Service.</w:t>
      </w:r>
    </w:p>
    <w:p w14:paraId="6564252C" w14:textId="77777777" w:rsidR="00CF4A93" w:rsidRPr="005F0A8D" w:rsidRDefault="00CF4A93" w:rsidP="005F0A8D">
      <w:pPr>
        <w:pStyle w:val="BulletPointsPolicy"/>
        <w:numPr>
          <w:ilvl w:val="0"/>
          <w:numId w:val="15"/>
        </w:numPr>
        <w:spacing w:line="276" w:lineRule="auto"/>
        <w:ind w:left="357" w:hanging="357"/>
        <w:rPr>
          <w:rFonts w:ascii="Arial" w:hAnsi="Arial" w:cs="Arial"/>
        </w:rPr>
      </w:pPr>
      <w:r w:rsidRPr="005F0A8D">
        <w:rPr>
          <w:rFonts w:ascii="Arial" w:hAnsi="Arial" w:cs="Arial"/>
        </w:rPr>
        <w:t xml:space="preserve">If termination from the Service is required without notification, families may lose their Child Care Subsidy, resulting in the payment of requirement for full fees to be charged.  </w:t>
      </w:r>
    </w:p>
    <w:p w14:paraId="4DF301EB" w14:textId="77777777" w:rsidR="00CF4A93" w:rsidRPr="005F0A8D" w:rsidRDefault="00CF4A93" w:rsidP="005F0A8D">
      <w:pPr>
        <w:pStyle w:val="BulletPointsPolicy"/>
        <w:numPr>
          <w:ilvl w:val="0"/>
          <w:numId w:val="15"/>
        </w:numPr>
        <w:spacing w:line="276" w:lineRule="auto"/>
        <w:ind w:left="357" w:hanging="357"/>
        <w:rPr>
          <w:rFonts w:ascii="Arial" w:hAnsi="Arial" w:cs="Arial"/>
        </w:rPr>
      </w:pPr>
      <w:r w:rsidRPr="005F0A8D">
        <w:rPr>
          <w:rFonts w:ascii="Arial" w:hAnsi="Arial" w:cs="Arial"/>
        </w:rPr>
        <w:t xml:space="preserve">If a child moves to another service during the kindergarten year, funding from Free Kinder will more with the child, with regular payments made to the new service for the remainder of the year. </w:t>
      </w:r>
    </w:p>
    <w:p w14:paraId="7E9D74A7" w14:textId="77777777" w:rsidR="00CF4A93" w:rsidRPr="005F0A8D" w:rsidRDefault="00CF4A93" w:rsidP="005F0A8D">
      <w:pPr>
        <w:pStyle w:val="BulletPointsPolicy"/>
        <w:numPr>
          <w:ilvl w:val="0"/>
          <w:numId w:val="15"/>
        </w:numPr>
        <w:spacing w:line="276" w:lineRule="auto"/>
        <w:ind w:left="357" w:hanging="357"/>
        <w:rPr>
          <w:rFonts w:ascii="Arial" w:hAnsi="Arial" w:cs="Arial"/>
        </w:rPr>
      </w:pPr>
      <w:r w:rsidRPr="005F0A8D">
        <w:rPr>
          <w:rFonts w:ascii="Arial" w:hAnsi="Arial" w:cs="Arial"/>
        </w:rPr>
        <w:t>In some circumstances CCS may not be paid for sessions if the child has not physically started care.</w:t>
      </w:r>
    </w:p>
    <w:p w14:paraId="7991142A" w14:textId="77777777" w:rsidR="00CF4A93" w:rsidRPr="005F0A8D" w:rsidRDefault="00CF4A93" w:rsidP="005F0A8D">
      <w:pPr>
        <w:pStyle w:val="BulletPointsPolicy"/>
        <w:numPr>
          <w:ilvl w:val="0"/>
          <w:numId w:val="15"/>
        </w:numPr>
        <w:spacing w:line="276" w:lineRule="auto"/>
        <w:ind w:left="357" w:hanging="357"/>
        <w:rPr>
          <w:rFonts w:ascii="Arial" w:hAnsi="Arial" w:cs="Arial"/>
        </w:rPr>
      </w:pPr>
      <w:r w:rsidRPr="005F0A8D">
        <w:rPr>
          <w:rFonts w:ascii="Arial" w:hAnsi="Arial" w:cs="Arial"/>
        </w:rPr>
        <w:t>Additionally, CCS may not be paid for absences submitted after a child’s last physical day of care, unless conditions have been met as specified by Family Assistance Law.</w:t>
      </w:r>
    </w:p>
    <w:p w14:paraId="27A5AAC7" w14:textId="77777777" w:rsidR="00CF4A93" w:rsidRDefault="00CF4A93" w:rsidP="001350D5">
      <w:pPr>
        <w:spacing w:line="276" w:lineRule="auto"/>
        <w:jc w:val="both"/>
        <w:rPr>
          <w:rFonts w:ascii="Arial" w:hAnsi="Arial" w:cs="Arial"/>
          <w:sz w:val="24"/>
          <w:szCs w:val="24"/>
        </w:rPr>
      </w:pPr>
    </w:p>
    <w:p w14:paraId="779436C1" w14:textId="4C21AEE5" w:rsidR="00CF4A93" w:rsidRPr="00341B48" w:rsidRDefault="00CF4A93" w:rsidP="00CF4A93">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Responsibility of Management</w:t>
      </w:r>
    </w:p>
    <w:p w14:paraId="38580A1A" w14:textId="77777777" w:rsidR="00CF4A93" w:rsidRPr="005F0A8D" w:rsidRDefault="00CF4A93" w:rsidP="005F0A8D">
      <w:pPr>
        <w:pStyle w:val="BulletPointsPolicy"/>
        <w:numPr>
          <w:ilvl w:val="0"/>
          <w:numId w:val="0"/>
        </w:numPr>
        <w:spacing w:line="276" w:lineRule="auto"/>
        <w:ind w:left="357" w:hanging="357"/>
        <w:rPr>
          <w:rFonts w:ascii="Arial" w:hAnsi="Arial" w:cs="Arial"/>
        </w:rPr>
      </w:pPr>
      <w:r w:rsidRPr="005F0A8D">
        <w:rPr>
          <w:rFonts w:ascii="Arial" w:hAnsi="Arial" w:cs="Arial"/>
        </w:rPr>
        <w:t>THE APPROVED PROVIDER AND NOMINATED SUPERVISOR WILL:</w:t>
      </w:r>
    </w:p>
    <w:p w14:paraId="248851C7" w14:textId="77777777" w:rsidR="00CF4A93" w:rsidRPr="005F0A8D" w:rsidRDefault="00CF4A93" w:rsidP="005F0A8D">
      <w:pPr>
        <w:pStyle w:val="BulletPointsPolicy"/>
        <w:numPr>
          <w:ilvl w:val="0"/>
          <w:numId w:val="17"/>
        </w:numPr>
        <w:spacing w:line="276" w:lineRule="auto"/>
        <w:rPr>
          <w:rFonts w:ascii="Arial" w:hAnsi="Arial" w:cs="Arial"/>
        </w:rPr>
      </w:pPr>
      <w:r w:rsidRPr="005F0A8D">
        <w:rPr>
          <w:rFonts w:ascii="Arial" w:hAnsi="Arial" w:cs="Arial"/>
          <w:bCs/>
        </w:rPr>
        <w:t xml:space="preserve">provide all families with access to our </w:t>
      </w:r>
      <w:r w:rsidRPr="005F0A8D">
        <w:rPr>
          <w:rFonts w:ascii="Arial" w:hAnsi="Arial" w:cs="Arial"/>
          <w:bCs/>
          <w:i/>
          <w:iCs/>
        </w:rPr>
        <w:t>Kindergarten Payment of Fees Policy</w:t>
      </w:r>
    </w:p>
    <w:p w14:paraId="1CB5F9F7" w14:textId="77777777" w:rsidR="00CF4A93" w:rsidRPr="005F0A8D" w:rsidRDefault="00CF4A93" w:rsidP="005F0A8D">
      <w:pPr>
        <w:pStyle w:val="BulletPointsPolicy"/>
        <w:numPr>
          <w:ilvl w:val="0"/>
          <w:numId w:val="17"/>
        </w:numPr>
        <w:spacing w:line="276" w:lineRule="auto"/>
        <w:rPr>
          <w:rFonts w:ascii="Arial" w:hAnsi="Arial" w:cs="Arial"/>
        </w:rPr>
      </w:pPr>
      <w:r w:rsidRPr="005F0A8D">
        <w:rPr>
          <w:rFonts w:ascii="Arial" w:hAnsi="Arial" w:cs="Arial"/>
          <w:bCs/>
        </w:rPr>
        <w:t>provide information to families of operating hours including term dates, planned closures and additional hours to account for closure [related to funded kindergarten programs]</w:t>
      </w:r>
    </w:p>
    <w:p w14:paraId="0C4334D4" w14:textId="77777777" w:rsidR="00CF4A93" w:rsidRPr="005F0A8D" w:rsidRDefault="00CF4A93" w:rsidP="005F0A8D">
      <w:pPr>
        <w:pStyle w:val="BulletPointsPolicy"/>
        <w:numPr>
          <w:ilvl w:val="0"/>
          <w:numId w:val="17"/>
        </w:numPr>
        <w:spacing w:line="276" w:lineRule="auto"/>
        <w:rPr>
          <w:rFonts w:ascii="Arial" w:hAnsi="Arial" w:cs="Arial"/>
        </w:rPr>
      </w:pPr>
      <w:r w:rsidRPr="005F0A8D">
        <w:rPr>
          <w:rFonts w:ascii="Arial" w:hAnsi="Arial" w:cs="Arial"/>
          <w:bCs/>
        </w:rPr>
        <w:t>review this policy annually and in consultation with families/staff and other stakeholders</w:t>
      </w:r>
    </w:p>
    <w:p w14:paraId="094E500F" w14:textId="77777777" w:rsidR="00CF4A93" w:rsidRPr="005F0A8D" w:rsidRDefault="00CF4A93" w:rsidP="005F0A8D">
      <w:pPr>
        <w:pStyle w:val="BulletPointsPolicy"/>
        <w:numPr>
          <w:ilvl w:val="0"/>
          <w:numId w:val="16"/>
        </w:numPr>
        <w:spacing w:line="276" w:lineRule="auto"/>
        <w:ind w:left="357" w:hanging="357"/>
        <w:rPr>
          <w:rFonts w:ascii="Arial" w:hAnsi="Arial" w:cs="Arial"/>
          <w:b/>
        </w:rPr>
      </w:pPr>
      <w:r w:rsidRPr="005F0A8D">
        <w:rPr>
          <w:rFonts w:ascii="Arial" w:hAnsi="Arial" w:cs="Arial"/>
          <w:bCs/>
        </w:rPr>
        <w:t>ensure families are aware of payment options and procedures</w:t>
      </w:r>
    </w:p>
    <w:p w14:paraId="1C61F4EA" w14:textId="77777777" w:rsidR="00CF4A93" w:rsidRPr="005F0A8D" w:rsidRDefault="00CF4A93" w:rsidP="005F0A8D">
      <w:pPr>
        <w:pStyle w:val="ListParagraph"/>
        <w:numPr>
          <w:ilvl w:val="0"/>
          <w:numId w:val="16"/>
        </w:numPr>
        <w:spacing w:after="200" w:line="276" w:lineRule="auto"/>
        <w:rPr>
          <w:rFonts w:ascii="Arial" w:hAnsi="Arial" w:cs="Arial"/>
        </w:rPr>
      </w:pPr>
      <w:r w:rsidRPr="005F0A8D">
        <w:rPr>
          <w:rFonts w:ascii="Arial" w:hAnsi="Arial" w:cs="Arial"/>
        </w:rPr>
        <w:t>directly offset the full Free Kinder payment from the fees of parents with children receiving their funded kindergarten program at the service</w:t>
      </w:r>
    </w:p>
    <w:p w14:paraId="3D557867" w14:textId="77777777" w:rsidR="00CF4A93" w:rsidRPr="005F0A8D" w:rsidRDefault="00CF4A93" w:rsidP="005F0A8D">
      <w:pPr>
        <w:pStyle w:val="ListParagraph"/>
        <w:numPr>
          <w:ilvl w:val="0"/>
          <w:numId w:val="16"/>
        </w:numPr>
        <w:spacing w:after="200" w:line="276" w:lineRule="auto"/>
        <w:rPr>
          <w:rFonts w:ascii="Arial" w:hAnsi="Arial" w:cs="Arial"/>
        </w:rPr>
      </w:pPr>
      <w:r w:rsidRPr="005F0A8D">
        <w:rPr>
          <w:rFonts w:ascii="Arial" w:hAnsi="Arial" w:cs="Arial"/>
        </w:rPr>
        <w:t>ensure families are not charged for incursions or regular excursions (e.g.; Bush Kinder)</w:t>
      </w:r>
    </w:p>
    <w:p w14:paraId="12F8DC77" w14:textId="77777777" w:rsidR="00CF4A93" w:rsidRPr="005F0A8D" w:rsidRDefault="00CF4A93" w:rsidP="005F0A8D">
      <w:pPr>
        <w:pStyle w:val="ListParagraph"/>
        <w:numPr>
          <w:ilvl w:val="0"/>
          <w:numId w:val="16"/>
        </w:numPr>
        <w:spacing w:after="200" w:line="276" w:lineRule="auto"/>
        <w:rPr>
          <w:rFonts w:ascii="Arial" w:hAnsi="Arial" w:cs="Arial"/>
        </w:rPr>
      </w:pPr>
      <w:r w:rsidRPr="005F0A8D">
        <w:rPr>
          <w:rFonts w:ascii="Arial" w:hAnsi="Arial" w:cs="Arial"/>
        </w:rPr>
        <w:t>ensure families are notified of any additional charges – excursions/incursions in writing</w:t>
      </w:r>
    </w:p>
    <w:p w14:paraId="702E7AEC" w14:textId="77777777" w:rsidR="00CF4A93" w:rsidRPr="005F0A8D" w:rsidRDefault="00CF4A93" w:rsidP="005F0A8D">
      <w:pPr>
        <w:pStyle w:val="ListParagraph"/>
        <w:numPr>
          <w:ilvl w:val="0"/>
          <w:numId w:val="16"/>
        </w:numPr>
        <w:spacing w:after="0" w:line="276" w:lineRule="auto"/>
        <w:rPr>
          <w:rFonts w:ascii="Arial" w:hAnsi="Arial" w:cs="Arial"/>
        </w:rPr>
      </w:pPr>
      <w:r w:rsidRPr="005F0A8D">
        <w:rPr>
          <w:rFonts w:ascii="Arial" w:hAnsi="Arial" w:cs="Arial"/>
        </w:rPr>
        <w:t xml:space="preserve">ensure any surplus funding is used to improve the quality of our funded kindergarten program and support engagement of families </w:t>
      </w:r>
    </w:p>
    <w:p w14:paraId="422EAAB1" w14:textId="77777777" w:rsidR="00CF4A93" w:rsidRPr="005F0A8D" w:rsidRDefault="00CF4A93" w:rsidP="005F0A8D">
      <w:pPr>
        <w:pStyle w:val="BulletPointsPolicy"/>
        <w:numPr>
          <w:ilvl w:val="0"/>
          <w:numId w:val="16"/>
        </w:numPr>
        <w:spacing w:line="276" w:lineRule="auto"/>
        <w:ind w:left="357" w:hanging="357"/>
        <w:rPr>
          <w:rFonts w:ascii="Arial" w:hAnsi="Arial" w:cs="Arial"/>
          <w:b/>
        </w:rPr>
      </w:pPr>
      <w:r w:rsidRPr="005F0A8D">
        <w:rPr>
          <w:rFonts w:ascii="Arial" w:hAnsi="Arial" w:cs="Arial"/>
        </w:rPr>
        <w:lastRenderedPageBreak/>
        <w:t xml:space="preserve">ensure that any funded child is recorded in KIMS </w:t>
      </w:r>
    </w:p>
    <w:p w14:paraId="135724FD" w14:textId="77777777" w:rsidR="00CF4A93" w:rsidRPr="005F0A8D" w:rsidRDefault="00CF4A93" w:rsidP="005F0A8D">
      <w:pPr>
        <w:pStyle w:val="BulletPointsPolicy"/>
        <w:numPr>
          <w:ilvl w:val="0"/>
          <w:numId w:val="16"/>
        </w:numPr>
        <w:spacing w:line="276" w:lineRule="auto"/>
        <w:ind w:left="357" w:hanging="357"/>
        <w:rPr>
          <w:rFonts w:ascii="Arial" w:hAnsi="Arial" w:cs="Arial"/>
          <w:b/>
        </w:rPr>
      </w:pPr>
      <w:r w:rsidRPr="005F0A8D">
        <w:rPr>
          <w:rFonts w:ascii="Arial" w:hAnsi="Arial" w:cs="Arial"/>
        </w:rPr>
        <w:t>notify families of any overdue fees</w:t>
      </w:r>
    </w:p>
    <w:p w14:paraId="1132CBD7" w14:textId="77777777" w:rsidR="00CF4A93" w:rsidRPr="005F0A8D" w:rsidRDefault="00CF4A93" w:rsidP="005F0A8D">
      <w:pPr>
        <w:pStyle w:val="BulletPointsPolicy"/>
        <w:numPr>
          <w:ilvl w:val="0"/>
          <w:numId w:val="16"/>
        </w:numPr>
        <w:spacing w:line="276" w:lineRule="auto"/>
        <w:ind w:left="357" w:hanging="357"/>
        <w:rPr>
          <w:rFonts w:ascii="Arial" w:hAnsi="Arial" w:cs="Arial"/>
          <w:b/>
        </w:rPr>
      </w:pPr>
      <w:r w:rsidRPr="005F0A8D">
        <w:rPr>
          <w:rFonts w:ascii="Arial" w:hAnsi="Arial" w:cs="Arial"/>
        </w:rPr>
        <w:t>discuss fee payment with families if required</w:t>
      </w:r>
    </w:p>
    <w:p w14:paraId="64C2A6FC" w14:textId="77777777" w:rsidR="00CF4A93" w:rsidRPr="005F0A8D" w:rsidRDefault="00CF4A93" w:rsidP="005F0A8D">
      <w:pPr>
        <w:pStyle w:val="BulletPointsPolicy"/>
        <w:numPr>
          <w:ilvl w:val="0"/>
          <w:numId w:val="16"/>
        </w:numPr>
        <w:spacing w:line="276" w:lineRule="auto"/>
        <w:ind w:left="357" w:hanging="357"/>
        <w:rPr>
          <w:rFonts w:ascii="Arial" w:hAnsi="Arial" w:cs="Arial"/>
          <w:b/>
        </w:rPr>
      </w:pPr>
      <w:r w:rsidRPr="005F0A8D">
        <w:rPr>
          <w:rFonts w:ascii="Arial" w:hAnsi="Arial" w:cs="Arial"/>
        </w:rPr>
        <w:t>provide families with reminder letters as required</w:t>
      </w:r>
    </w:p>
    <w:p w14:paraId="1A8CEE03" w14:textId="21670625" w:rsidR="00CF4A93" w:rsidRPr="005F0A8D" w:rsidRDefault="00CF4A93" w:rsidP="005F0A8D">
      <w:pPr>
        <w:pStyle w:val="BulletPointsPolicy"/>
        <w:numPr>
          <w:ilvl w:val="0"/>
          <w:numId w:val="16"/>
        </w:numPr>
        <w:spacing w:line="276" w:lineRule="auto"/>
        <w:ind w:left="357" w:hanging="357"/>
        <w:rPr>
          <w:rFonts w:ascii="Arial" w:hAnsi="Arial" w:cs="Arial"/>
          <w:b/>
        </w:rPr>
      </w:pPr>
      <w:r w:rsidRPr="005F0A8D">
        <w:rPr>
          <w:rFonts w:ascii="Arial" w:hAnsi="Arial" w:cs="Arial"/>
        </w:rPr>
        <w:t>provide at least 14 days written notice to families of any proposed fee increases or the way in which fees are collected</w:t>
      </w:r>
      <w:r w:rsidR="005F0A8D" w:rsidRPr="005F0A8D">
        <w:rPr>
          <w:rFonts w:ascii="Arial" w:hAnsi="Arial" w:cs="Arial"/>
        </w:rPr>
        <w:t xml:space="preserve">. Families will be notified via electronic means on Storypark. </w:t>
      </w:r>
    </w:p>
    <w:p w14:paraId="2B93A21D" w14:textId="77777777" w:rsidR="00CF4A93" w:rsidRPr="005F0A8D" w:rsidRDefault="00CF4A93" w:rsidP="005F0A8D">
      <w:pPr>
        <w:pStyle w:val="BulletPointsPolicy"/>
        <w:numPr>
          <w:ilvl w:val="0"/>
          <w:numId w:val="16"/>
        </w:numPr>
        <w:spacing w:line="276" w:lineRule="auto"/>
        <w:ind w:left="357" w:hanging="357"/>
        <w:rPr>
          <w:rFonts w:ascii="Arial" w:hAnsi="Arial" w:cs="Arial"/>
          <w:b/>
        </w:rPr>
      </w:pPr>
      <w:r w:rsidRPr="005F0A8D">
        <w:rPr>
          <w:rFonts w:ascii="Arial" w:hAnsi="Arial" w:cs="Arial"/>
        </w:rPr>
        <w:t xml:space="preserve">adhere to the service’s </w:t>
      </w:r>
      <w:r w:rsidRPr="005F0A8D">
        <w:rPr>
          <w:rFonts w:ascii="Arial" w:hAnsi="Arial" w:cs="Arial"/>
          <w:i/>
          <w:iCs/>
        </w:rPr>
        <w:t>Privacy and Confidentiality Policy</w:t>
      </w:r>
      <w:r w:rsidRPr="005F0A8D">
        <w:rPr>
          <w:rFonts w:ascii="Arial" w:hAnsi="Arial" w:cs="Arial"/>
        </w:rPr>
        <w:t xml:space="preserve"> regarding financial and other information</w:t>
      </w:r>
    </w:p>
    <w:p w14:paraId="59BEEEC7" w14:textId="77777777" w:rsidR="00CF4A93" w:rsidRPr="005F0A8D" w:rsidRDefault="00CF4A93" w:rsidP="005F0A8D">
      <w:pPr>
        <w:pStyle w:val="BulletPointsPolicy"/>
        <w:numPr>
          <w:ilvl w:val="0"/>
          <w:numId w:val="16"/>
        </w:numPr>
        <w:spacing w:line="276" w:lineRule="auto"/>
        <w:ind w:left="357" w:hanging="357"/>
        <w:rPr>
          <w:rFonts w:ascii="Arial" w:hAnsi="Arial" w:cs="Arial"/>
          <w:b/>
        </w:rPr>
      </w:pPr>
      <w:r w:rsidRPr="005F0A8D">
        <w:rPr>
          <w:rFonts w:ascii="Arial" w:hAnsi="Arial" w:cs="Arial"/>
        </w:rPr>
        <w:t>share or request information with other Information Sharing Entities (ISEs) under legislative principles of Child Information Sharing Scheme (CISS) or Family Violence Information Sharing Scheme (FVISS)</w:t>
      </w:r>
    </w:p>
    <w:p w14:paraId="0CDB23A2" w14:textId="77777777" w:rsidR="00CF4A93" w:rsidRPr="005F0A8D" w:rsidRDefault="00CF4A93" w:rsidP="005F0A8D">
      <w:pPr>
        <w:pStyle w:val="BulletPointsPolicy"/>
        <w:numPr>
          <w:ilvl w:val="0"/>
          <w:numId w:val="16"/>
        </w:numPr>
        <w:spacing w:line="276" w:lineRule="auto"/>
        <w:ind w:left="357" w:hanging="357"/>
        <w:rPr>
          <w:rFonts w:ascii="Arial" w:hAnsi="Arial" w:cs="Arial"/>
          <w:b/>
        </w:rPr>
      </w:pPr>
      <w:r w:rsidRPr="005F0A8D">
        <w:rPr>
          <w:rFonts w:ascii="Arial" w:hAnsi="Arial" w:cs="Arial"/>
        </w:rPr>
        <w:t>ensure any person with management or control and any person responsible for the day-to-day operation of the service are fit and proper persons to be involved in the administration of Child Care Subsidy and Additional Child Care Subsidy (Family Assistance Law)</w:t>
      </w:r>
    </w:p>
    <w:p w14:paraId="4DF2C170" w14:textId="77777777" w:rsidR="00CF4A93" w:rsidRPr="00E35257" w:rsidRDefault="00CF4A93" w:rsidP="005F0A8D">
      <w:pPr>
        <w:pStyle w:val="BulletPointsPolicy"/>
        <w:numPr>
          <w:ilvl w:val="0"/>
          <w:numId w:val="16"/>
        </w:numPr>
        <w:spacing w:line="276" w:lineRule="auto"/>
        <w:ind w:left="357" w:hanging="357"/>
        <w:rPr>
          <w:bCs/>
        </w:rPr>
      </w:pPr>
      <w:r w:rsidRPr="005F0A8D">
        <w:rPr>
          <w:rFonts w:ascii="Arial" w:hAnsi="Arial" w:cs="Arial"/>
          <w:bCs/>
        </w:rPr>
        <w:t>ensure background checks, including criminal history checks are carried out for any personnel administering Child Care Subsidy and Additional Child Care Subsidy (Family Assistance Law)</w:t>
      </w:r>
    </w:p>
    <w:p w14:paraId="22C4EBBB" w14:textId="77777777" w:rsidR="00CF4A93" w:rsidRDefault="00CF4A93" w:rsidP="001350D5">
      <w:pPr>
        <w:spacing w:line="276" w:lineRule="auto"/>
        <w:jc w:val="both"/>
        <w:rPr>
          <w:rFonts w:ascii="Arial" w:hAnsi="Arial" w:cs="Arial"/>
          <w:sz w:val="24"/>
          <w:szCs w:val="24"/>
        </w:rPr>
      </w:pPr>
    </w:p>
    <w:p w14:paraId="66440BCD" w14:textId="328F74A7" w:rsidR="00CF4A93" w:rsidRPr="00341B48" w:rsidRDefault="00CF4A93" w:rsidP="00CF4A93">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Educators and Other Staff Will:</w:t>
      </w:r>
    </w:p>
    <w:p w14:paraId="2F79904C" w14:textId="77777777" w:rsidR="00CF4A93" w:rsidRPr="005F0A8D" w:rsidRDefault="00CF4A93" w:rsidP="005F0A8D">
      <w:pPr>
        <w:numPr>
          <w:ilvl w:val="0"/>
          <w:numId w:val="18"/>
        </w:numPr>
        <w:spacing w:after="0" w:line="276" w:lineRule="auto"/>
        <w:contextualSpacing/>
        <w:rPr>
          <w:rFonts w:ascii="Arial" w:hAnsi="Arial" w:cs="Arial"/>
          <w:b/>
          <w:i/>
          <w:iCs/>
        </w:rPr>
      </w:pPr>
      <w:r w:rsidRPr="005F0A8D">
        <w:rPr>
          <w:rFonts w:ascii="Arial" w:hAnsi="Arial" w:cs="Arial"/>
          <w:bCs/>
        </w:rPr>
        <w:t xml:space="preserve">read and adhere to the </w:t>
      </w:r>
      <w:r w:rsidRPr="005F0A8D">
        <w:rPr>
          <w:rFonts w:ascii="Arial" w:hAnsi="Arial" w:cs="Arial"/>
          <w:bCs/>
          <w:i/>
          <w:iCs/>
        </w:rPr>
        <w:t>Kindergarten</w:t>
      </w:r>
      <w:r w:rsidRPr="005F0A8D">
        <w:rPr>
          <w:rFonts w:ascii="Arial" w:hAnsi="Arial" w:cs="Arial"/>
          <w:bCs/>
        </w:rPr>
        <w:t xml:space="preserve"> </w:t>
      </w:r>
      <w:r w:rsidRPr="005F0A8D">
        <w:rPr>
          <w:rFonts w:ascii="Arial" w:hAnsi="Arial" w:cs="Arial"/>
          <w:bCs/>
          <w:i/>
          <w:iCs/>
        </w:rPr>
        <w:t>Payment of Fees Policy</w:t>
      </w:r>
    </w:p>
    <w:p w14:paraId="65A180EF" w14:textId="77777777" w:rsidR="00CF4A93" w:rsidRPr="005F0A8D" w:rsidRDefault="00CF4A93" w:rsidP="005F0A8D">
      <w:pPr>
        <w:numPr>
          <w:ilvl w:val="0"/>
          <w:numId w:val="18"/>
        </w:numPr>
        <w:spacing w:after="0" w:line="276" w:lineRule="auto"/>
        <w:contextualSpacing/>
        <w:rPr>
          <w:rFonts w:ascii="Arial" w:hAnsi="Arial" w:cs="Arial"/>
          <w:b/>
          <w:i/>
          <w:iCs/>
        </w:rPr>
      </w:pPr>
      <w:r w:rsidRPr="005F0A8D">
        <w:rPr>
          <w:rFonts w:ascii="Arial" w:hAnsi="Arial" w:cs="Arial"/>
          <w:bCs/>
        </w:rPr>
        <w:t>advise the Nominated Supervisor or management of any concerns or complaints regarding the management of Child Care Subsidy or kindergarten funding subsidy or grants raised by families</w:t>
      </w:r>
    </w:p>
    <w:p w14:paraId="0F480374" w14:textId="77777777" w:rsidR="00CF4A93" w:rsidRDefault="00CF4A93" w:rsidP="001350D5">
      <w:pPr>
        <w:spacing w:line="276" w:lineRule="auto"/>
        <w:jc w:val="both"/>
        <w:rPr>
          <w:rFonts w:ascii="Arial" w:hAnsi="Arial" w:cs="Arial"/>
          <w:sz w:val="24"/>
          <w:szCs w:val="24"/>
        </w:rPr>
      </w:pPr>
    </w:p>
    <w:p w14:paraId="0A39D9FF" w14:textId="3B0432C7" w:rsidR="00CF4A93" w:rsidRDefault="00CF4A93" w:rsidP="00CF4A93">
      <w:pPr>
        <w:pStyle w:val="Bodytextheader"/>
        <w:rPr>
          <w:rFonts w:ascii="Arial" w:hAnsi="Arial" w:cs="Arial"/>
          <w:color w:val="234364"/>
          <w:sz w:val="24"/>
          <w:szCs w:val="24"/>
        </w:rPr>
      </w:pPr>
      <w:r>
        <w:rPr>
          <w:rFonts w:ascii="Arial" w:hAnsi="Arial" w:cs="Arial"/>
          <w:color w:val="234364"/>
          <w:sz w:val="24"/>
          <w:szCs w:val="24"/>
        </w:rPr>
        <w:t>Responsibility of Families</w:t>
      </w:r>
    </w:p>
    <w:p w14:paraId="5F15525F" w14:textId="77777777" w:rsidR="00CF4A93" w:rsidRPr="005F0A8D" w:rsidRDefault="00CF4A93" w:rsidP="005F0A8D">
      <w:pPr>
        <w:numPr>
          <w:ilvl w:val="0"/>
          <w:numId w:val="18"/>
        </w:numPr>
        <w:spacing w:after="0" w:line="276" w:lineRule="auto"/>
        <w:contextualSpacing/>
        <w:rPr>
          <w:rFonts w:ascii="Arial" w:hAnsi="Arial" w:cs="Arial"/>
          <w:b/>
          <w:i/>
          <w:iCs/>
        </w:rPr>
      </w:pPr>
      <w:r w:rsidRPr="005F0A8D">
        <w:rPr>
          <w:rFonts w:ascii="Arial" w:hAnsi="Arial" w:cs="Arial"/>
          <w:bCs/>
        </w:rPr>
        <w:t xml:space="preserve">read and adhere to the </w:t>
      </w:r>
      <w:r w:rsidRPr="005F0A8D">
        <w:rPr>
          <w:rFonts w:ascii="Arial" w:hAnsi="Arial" w:cs="Arial"/>
          <w:bCs/>
          <w:i/>
          <w:iCs/>
        </w:rPr>
        <w:t>Kindergarten Payment of Fees Policy</w:t>
      </w:r>
    </w:p>
    <w:p w14:paraId="5005DCC1" w14:textId="77777777" w:rsidR="00CF4A93" w:rsidRPr="005F0A8D" w:rsidRDefault="00CF4A93" w:rsidP="005F0A8D">
      <w:pPr>
        <w:numPr>
          <w:ilvl w:val="0"/>
          <w:numId w:val="18"/>
        </w:numPr>
        <w:spacing w:after="0" w:line="276" w:lineRule="auto"/>
        <w:contextualSpacing/>
        <w:rPr>
          <w:rFonts w:ascii="Arial" w:hAnsi="Arial" w:cs="Arial"/>
          <w:b/>
        </w:rPr>
      </w:pPr>
      <w:r w:rsidRPr="005F0A8D">
        <w:rPr>
          <w:rFonts w:ascii="Arial" w:hAnsi="Arial" w:cs="Arial"/>
        </w:rPr>
        <w:t xml:space="preserve">provide the Service with the correct enrolment details to facilitate the </w:t>
      </w:r>
      <w:r w:rsidRPr="005F0A8D">
        <w:rPr>
          <w:rFonts w:ascii="Arial" w:hAnsi="Arial" w:cs="Arial"/>
          <w:i/>
          <w:iCs/>
        </w:rPr>
        <w:t>Free Kinder Funding</w:t>
      </w:r>
      <w:r w:rsidRPr="005F0A8D">
        <w:rPr>
          <w:rFonts w:ascii="Arial" w:hAnsi="Arial" w:cs="Arial"/>
        </w:rPr>
        <w:t xml:space="preserve"> and Child Care Subsidy (CCS), if required, including:</w:t>
      </w:r>
    </w:p>
    <w:p w14:paraId="0BF2B494" w14:textId="77777777" w:rsidR="00CF4A93" w:rsidRPr="005F0A8D" w:rsidRDefault="00CF4A93" w:rsidP="005F0A8D">
      <w:pPr>
        <w:numPr>
          <w:ilvl w:val="1"/>
          <w:numId w:val="18"/>
        </w:numPr>
        <w:spacing w:after="0" w:line="276" w:lineRule="auto"/>
        <w:contextualSpacing/>
        <w:rPr>
          <w:rFonts w:ascii="Arial" w:hAnsi="Arial" w:cs="Arial"/>
          <w:b/>
        </w:rPr>
      </w:pPr>
      <w:r w:rsidRPr="005F0A8D">
        <w:rPr>
          <w:rFonts w:ascii="Arial" w:hAnsi="Arial" w:cs="Arial"/>
        </w:rPr>
        <w:t>Centrelink Reference Numbers for child and CCS claimant</w:t>
      </w:r>
    </w:p>
    <w:p w14:paraId="79064AC8" w14:textId="77777777" w:rsidR="00CF4A93" w:rsidRPr="005F0A8D" w:rsidRDefault="00CF4A93" w:rsidP="005F0A8D">
      <w:pPr>
        <w:numPr>
          <w:ilvl w:val="1"/>
          <w:numId w:val="18"/>
        </w:numPr>
        <w:spacing w:after="0" w:line="276" w:lineRule="auto"/>
        <w:contextualSpacing/>
        <w:rPr>
          <w:rFonts w:ascii="Arial" w:hAnsi="Arial" w:cs="Arial"/>
          <w:b/>
        </w:rPr>
      </w:pPr>
      <w:r w:rsidRPr="005F0A8D">
        <w:rPr>
          <w:rFonts w:ascii="Arial" w:hAnsi="Arial" w:cs="Arial"/>
        </w:rPr>
        <w:t xml:space="preserve">Date of Birth for child and CCS claimant  </w:t>
      </w:r>
    </w:p>
    <w:p w14:paraId="016FE3A1" w14:textId="77777777" w:rsidR="00CF4A93" w:rsidRPr="005F0A8D" w:rsidRDefault="00CF4A93" w:rsidP="005F0A8D">
      <w:pPr>
        <w:numPr>
          <w:ilvl w:val="0"/>
          <w:numId w:val="18"/>
        </w:numPr>
        <w:spacing w:after="0" w:line="276" w:lineRule="auto"/>
        <w:contextualSpacing/>
        <w:rPr>
          <w:rFonts w:ascii="Arial" w:hAnsi="Arial" w:cs="Arial"/>
          <w:bCs/>
        </w:rPr>
      </w:pPr>
      <w:r w:rsidRPr="005F0A8D">
        <w:rPr>
          <w:rFonts w:ascii="Arial" w:hAnsi="Arial" w:cs="Arial"/>
          <w:bCs/>
        </w:rPr>
        <w:t>provide proof of their child’s immunisation status as per No Jab No Play legislation</w:t>
      </w:r>
    </w:p>
    <w:p w14:paraId="3C7C4C77" w14:textId="77777777" w:rsidR="00CF4A93" w:rsidRPr="005F0A8D" w:rsidRDefault="00CF4A93" w:rsidP="005F0A8D">
      <w:pPr>
        <w:numPr>
          <w:ilvl w:val="0"/>
          <w:numId w:val="18"/>
        </w:numPr>
        <w:spacing w:after="0" w:line="276" w:lineRule="auto"/>
        <w:contextualSpacing/>
        <w:rPr>
          <w:rFonts w:ascii="Arial" w:hAnsi="Arial" w:cs="Arial"/>
        </w:rPr>
      </w:pPr>
      <w:r w:rsidRPr="005F0A8D">
        <w:rPr>
          <w:rFonts w:ascii="Arial" w:hAnsi="Arial" w:cs="Arial"/>
        </w:rPr>
        <w:t>nominate and document which service their child will participate in to receive Free Kinder funding</w:t>
      </w:r>
    </w:p>
    <w:p w14:paraId="078E34D2" w14:textId="77777777" w:rsidR="00CF4A93" w:rsidRPr="005F0A8D" w:rsidRDefault="00CF4A93" w:rsidP="005F0A8D">
      <w:pPr>
        <w:numPr>
          <w:ilvl w:val="0"/>
          <w:numId w:val="18"/>
        </w:numPr>
        <w:spacing w:after="0" w:line="276" w:lineRule="auto"/>
        <w:contextualSpacing/>
        <w:rPr>
          <w:rFonts w:ascii="Arial" w:hAnsi="Arial" w:cs="Arial"/>
          <w:b/>
        </w:rPr>
      </w:pPr>
      <w:r w:rsidRPr="005F0A8D">
        <w:rPr>
          <w:rFonts w:ascii="Arial" w:hAnsi="Arial" w:cs="Arial"/>
        </w:rPr>
        <w:t>ensure payment of additional fees as per policy</w:t>
      </w:r>
    </w:p>
    <w:p w14:paraId="758D1515" w14:textId="77777777" w:rsidR="00CF4A93" w:rsidRPr="005F0A8D" w:rsidRDefault="00CF4A93" w:rsidP="005F0A8D">
      <w:pPr>
        <w:numPr>
          <w:ilvl w:val="0"/>
          <w:numId w:val="18"/>
        </w:numPr>
        <w:spacing w:after="0" w:line="276" w:lineRule="auto"/>
        <w:contextualSpacing/>
        <w:rPr>
          <w:rFonts w:ascii="Arial" w:hAnsi="Arial" w:cs="Arial"/>
          <w:b/>
        </w:rPr>
      </w:pPr>
      <w:r w:rsidRPr="005F0A8D">
        <w:rPr>
          <w:rFonts w:ascii="Arial" w:hAnsi="Arial" w:cs="Arial"/>
        </w:rPr>
        <w:t>notify the approved provider/nominated supervisor if experiencing any payment difficulties</w:t>
      </w:r>
    </w:p>
    <w:p w14:paraId="406EBAB1" w14:textId="77777777" w:rsidR="00CF4A93" w:rsidRPr="005F0A8D" w:rsidRDefault="00CF4A93" w:rsidP="005F0A8D">
      <w:pPr>
        <w:numPr>
          <w:ilvl w:val="0"/>
          <w:numId w:val="18"/>
        </w:numPr>
        <w:spacing w:after="0" w:line="276" w:lineRule="auto"/>
        <w:contextualSpacing/>
        <w:rPr>
          <w:rFonts w:ascii="Arial" w:hAnsi="Arial" w:cs="Arial"/>
          <w:b/>
        </w:rPr>
      </w:pPr>
      <w:r w:rsidRPr="005F0A8D">
        <w:rPr>
          <w:rFonts w:ascii="Arial" w:hAnsi="Arial" w:cs="Arial"/>
        </w:rPr>
        <w:t>notify Centrelink of any changes that may affect their CCS entitlement</w:t>
      </w:r>
    </w:p>
    <w:p w14:paraId="72FD0013" w14:textId="77777777" w:rsidR="00CF4A93" w:rsidRPr="005F0A8D" w:rsidRDefault="00CF4A93" w:rsidP="005F0A8D">
      <w:pPr>
        <w:numPr>
          <w:ilvl w:val="0"/>
          <w:numId w:val="18"/>
        </w:numPr>
        <w:spacing w:after="0" w:line="276" w:lineRule="auto"/>
        <w:contextualSpacing/>
        <w:rPr>
          <w:rFonts w:ascii="Arial" w:hAnsi="Arial" w:cs="Arial"/>
          <w:b/>
        </w:rPr>
      </w:pPr>
      <w:r w:rsidRPr="005F0A8D">
        <w:rPr>
          <w:rFonts w:ascii="Arial" w:hAnsi="Arial" w:cs="Arial"/>
          <w:bCs/>
        </w:rPr>
        <w:t>c</w:t>
      </w:r>
      <w:r w:rsidRPr="005F0A8D">
        <w:rPr>
          <w:rFonts w:ascii="Arial" w:hAnsi="Arial" w:cs="Arial"/>
        </w:rPr>
        <w:t>onfirm their child’s enrolment through the parents myGov account.</w:t>
      </w:r>
    </w:p>
    <w:p w14:paraId="1177C007" w14:textId="77777777" w:rsidR="005F0A8D" w:rsidRDefault="005F0A8D" w:rsidP="005F0A8D">
      <w:pPr>
        <w:widowControl w:val="0"/>
        <w:autoSpaceDE w:val="0"/>
        <w:autoSpaceDN w:val="0"/>
        <w:adjustRightInd w:val="0"/>
        <w:spacing w:after="0" w:line="360" w:lineRule="auto"/>
        <w:rPr>
          <w:rFonts w:asciiTheme="majorHAnsi" w:hAnsiTheme="majorHAnsi" w:cs="Arial"/>
        </w:rPr>
      </w:pPr>
    </w:p>
    <w:p w14:paraId="58E7B646" w14:textId="77777777" w:rsidR="005F0A8D" w:rsidRDefault="005F0A8D" w:rsidP="005F0A8D">
      <w:pPr>
        <w:widowControl w:val="0"/>
        <w:autoSpaceDE w:val="0"/>
        <w:autoSpaceDN w:val="0"/>
        <w:adjustRightInd w:val="0"/>
        <w:spacing w:after="0" w:line="360" w:lineRule="auto"/>
        <w:rPr>
          <w:rFonts w:asciiTheme="majorHAnsi" w:hAnsiTheme="majorHAnsi" w:cs="Arial"/>
        </w:rPr>
      </w:pPr>
    </w:p>
    <w:p w14:paraId="16EE2DBA" w14:textId="3A0E7D3F" w:rsidR="00CF4A93" w:rsidRPr="005F0A8D" w:rsidRDefault="00CF4A93" w:rsidP="005F0A8D">
      <w:pPr>
        <w:widowControl w:val="0"/>
        <w:autoSpaceDE w:val="0"/>
        <w:autoSpaceDN w:val="0"/>
        <w:adjustRightInd w:val="0"/>
        <w:spacing w:after="0" w:line="360" w:lineRule="auto"/>
        <w:rPr>
          <w:rFonts w:cstheme="minorHAnsi"/>
        </w:rPr>
      </w:pPr>
      <w:r w:rsidRPr="005F0A8D">
        <w:rPr>
          <w:rFonts w:asciiTheme="majorHAnsi" w:hAnsiTheme="majorHAnsi" w:cs="Arial"/>
        </w:rPr>
        <w:t xml:space="preserve"> </w:t>
      </w:r>
    </w:p>
    <w:p w14:paraId="439BC410" w14:textId="77777777" w:rsidR="005F0A8D" w:rsidRDefault="00CF4A93" w:rsidP="00CF4A93">
      <w:pPr>
        <w:pStyle w:val="Bodytextheader"/>
        <w:rPr>
          <w:rFonts w:ascii="Arial" w:hAnsi="Arial" w:cs="Arial"/>
          <w:color w:val="234364"/>
          <w:sz w:val="24"/>
          <w:szCs w:val="24"/>
        </w:rPr>
      </w:pPr>
      <w:r>
        <w:rPr>
          <w:rFonts w:ascii="Arial" w:hAnsi="Arial" w:cs="Arial"/>
          <w:color w:val="234364"/>
          <w:sz w:val="24"/>
          <w:szCs w:val="24"/>
        </w:rPr>
        <w:br/>
      </w:r>
    </w:p>
    <w:p w14:paraId="2D549E1D" w14:textId="704C8BCA" w:rsidR="00CF4A93" w:rsidRPr="00341B48" w:rsidRDefault="00CF4A93" w:rsidP="00CF4A93">
      <w:pPr>
        <w:pStyle w:val="Bodytextheader"/>
        <w:rPr>
          <w:rFonts w:asciiTheme="minorHAnsi" w:eastAsiaTheme="minorEastAsia" w:hAnsiTheme="minorHAnsi" w:cstheme="minorBidi"/>
          <w:bCs/>
          <w:color w:val="234364"/>
          <w:sz w:val="24"/>
          <w:szCs w:val="24"/>
        </w:rPr>
      </w:pPr>
      <w:r>
        <w:rPr>
          <w:rFonts w:ascii="Arial" w:hAnsi="Arial" w:cs="Arial"/>
          <w:color w:val="234364"/>
          <w:sz w:val="24"/>
          <w:szCs w:val="24"/>
        </w:rPr>
        <w:t>Definitions</w:t>
      </w:r>
    </w:p>
    <w:p w14:paraId="13C5D9A3" w14:textId="77777777" w:rsidR="00CF4A93" w:rsidRPr="005F0A8D" w:rsidRDefault="00CF4A93" w:rsidP="00CF4A93">
      <w:pPr>
        <w:spacing w:after="0" w:line="360" w:lineRule="auto"/>
        <w:ind w:left="2880" w:hanging="2880"/>
        <w:rPr>
          <w:rFonts w:ascii="Arial" w:hAnsi="Arial" w:cs="Arial"/>
          <w:sz w:val="20"/>
          <w:szCs w:val="20"/>
          <w:lang w:val="en-US"/>
        </w:rPr>
      </w:pPr>
      <w:r w:rsidRPr="005F0A8D">
        <w:rPr>
          <w:rFonts w:ascii="Arial" w:hAnsi="Arial" w:cs="Arial"/>
          <w:sz w:val="20"/>
          <w:szCs w:val="20"/>
          <w:lang w:val="en-US"/>
        </w:rPr>
        <w:t>Child Care Subsidy</w:t>
      </w:r>
      <w:r w:rsidRPr="005F0A8D">
        <w:rPr>
          <w:rFonts w:ascii="Arial" w:hAnsi="Arial" w:cs="Arial"/>
          <w:sz w:val="20"/>
          <w:szCs w:val="20"/>
          <w:lang w:val="en-US"/>
        </w:rPr>
        <w:tab/>
        <w:t>A Commonwealth Government means tested subsidy to assist families with childcare fees at approved education and care services. Payment is made directly to approved childcare providers. Eligible families can receive CCS under Family Assistance Law. [</w:t>
      </w:r>
      <w:hyperlink r:id="rId15" w:history="1">
        <w:r w:rsidRPr="005F0A8D">
          <w:rPr>
            <w:rStyle w:val="Hyperlink"/>
            <w:rFonts w:ascii="Arial" w:hAnsi="Arial" w:cs="Arial"/>
            <w:sz w:val="20"/>
            <w:szCs w:val="20"/>
            <w:lang w:val="en-US"/>
          </w:rPr>
          <w:t>Child Care Subsidy</w:t>
        </w:r>
      </w:hyperlink>
      <w:r w:rsidRPr="005F0A8D">
        <w:rPr>
          <w:rFonts w:ascii="Arial" w:hAnsi="Arial" w:cs="Arial"/>
          <w:sz w:val="20"/>
          <w:szCs w:val="20"/>
          <w:lang w:val="en-US"/>
        </w:rPr>
        <w:t>]</w:t>
      </w:r>
    </w:p>
    <w:p w14:paraId="283B025B" w14:textId="77777777" w:rsidR="00CF4A93" w:rsidRPr="005F0A8D" w:rsidRDefault="00CF4A93" w:rsidP="00CF4A93">
      <w:pPr>
        <w:spacing w:after="0" w:line="360" w:lineRule="auto"/>
        <w:ind w:left="2880" w:hanging="2880"/>
        <w:rPr>
          <w:rFonts w:ascii="Arial" w:hAnsi="Arial" w:cs="Arial"/>
          <w:sz w:val="20"/>
          <w:szCs w:val="20"/>
          <w:lang w:val="en-US"/>
        </w:rPr>
      </w:pPr>
      <w:r w:rsidRPr="005F0A8D">
        <w:rPr>
          <w:rFonts w:ascii="Arial" w:hAnsi="Arial" w:cs="Arial"/>
          <w:sz w:val="20"/>
          <w:szCs w:val="20"/>
          <w:lang w:val="en-US"/>
        </w:rPr>
        <w:t>Early Start Kindergarten</w:t>
      </w:r>
      <w:r w:rsidRPr="005F0A8D">
        <w:rPr>
          <w:rFonts w:ascii="Arial" w:hAnsi="Arial" w:cs="Arial"/>
          <w:sz w:val="20"/>
          <w:szCs w:val="20"/>
          <w:lang w:val="en-US"/>
        </w:rPr>
        <w:tab/>
        <w:t>A funding program that enables eligible three-year old children to access up to 15 hours of kindergarten a week for two years before starting school. Eligible children must be three by 30 April in the year they start kindergarten and include those who are from a refuge or asylum seeker background, or identify as Aboriginal or Torres Strait Islander or are known to Child Protection or Child FIRST [</w:t>
      </w:r>
      <w:hyperlink r:id="rId16" w:history="1">
        <w:r w:rsidRPr="005F0A8D">
          <w:rPr>
            <w:rStyle w:val="Hyperlink"/>
            <w:rFonts w:ascii="Arial" w:hAnsi="Arial" w:cs="Arial"/>
            <w:sz w:val="20"/>
            <w:szCs w:val="20"/>
            <w:lang w:val="en-US"/>
          </w:rPr>
          <w:t>Early Start Kindergarten</w:t>
        </w:r>
      </w:hyperlink>
      <w:r w:rsidRPr="005F0A8D">
        <w:rPr>
          <w:rFonts w:ascii="Arial" w:hAnsi="Arial" w:cs="Arial"/>
          <w:sz w:val="20"/>
          <w:szCs w:val="20"/>
          <w:lang w:val="en-US"/>
        </w:rPr>
        <w:t>]</w:t>
      </w:r>
    </w:p>
    <w:p w14:paraId="7AD6231D" w14:textId="77777777" w:rsidR="00CF4A93" w:rsidRPr="005F0A8D" w:rsidRDefault="00CF4A93" w:rsidP="00CF4A93">
      <w:pPr>
        <w:spacing w:after="0" w:line="360" w:lineRule="auto"/>
        <w:ind w:left="2880" w:hanging="2880"/>
        <w:rPr>
          <w:rFonts w:ascii="Arial" w:hAnsi="Arial" w:cs="Arial"/>
          <w:sz w:val="20"/>
          <w:szCs w:val="20"/>
          <w:lang w:val="en-US"/>
        </w:rPr>
      </w:pPr>
      <w:r w:rsidRPr="005F0A8D">
        <w:rPr>
          <w:rFonts w:ascii="Arial" w:hAnsi="Arial" w:cs="Arial"/>
          <w:sz w:val="20"/>
          <w:szCs w:val="20"/>
          <w:lang w:val="en-US"/>
        </w:rPr>
        <w:t>Enrolment application fee</w:t>
      </w:r>
      <w:r w:rsidRPr="005F0A8D">
        <w:rPr>
          <w:rFonts w:ascii="Arial" w:hAnsi="Arial" w:cs="Arial"/>
          <w:sz w:val="20"/>
          <w:szCs w:val="20"/>
          <w:lang w:val="en-US"/>
        </w:rPr>
        <w:tab/>
        <w:t>A payment to cover administrative costs associated with the enrolment of a child at our service</w:t>
      </w:r>
    </w:p>
    <w:p w14:paraId="040E095F" w14:textId="77777777" w:rsidR="00CF4A93" w:rsidRPr="005F0A8D" w:rsidRDefault="00CF4A93" w:rsidP="00CF4A93">
      <w:pPr>
        <w:spacing w:after="0" w:line="360" w:lineRule="auto"/>
        <w:ind w:left="2880" w:hanging="2880"/>
        <w:rPr>
          <w:rFonts w:ascii="Arial" w:hAnsi="Arial" w:cs="Arial"/>
          <w:sz w:val="20"/>
          <w:szCs w:val="20"/>
          <w:lang w:val="en-US"/>
        </w:rPr>
      </w:pPr>
      <w:r w:rsidRPr="005F0A8D">
        <w:rPr>
          <w:rFonts w:ascii="Arial" w:hAnsi="Arial" w:cs="Arial"/>
          <w:sz w:val="20"/>
          <w:szCs w:val="20"/>
          <w:lang w:val="en-US"/>
        </w:rPr>
        <w:t>Excursion/event fee</w:t>
      </w:r>
      <w:r w:rsidRPr="005F0A8D">
        <w:rPr>
          <w:rFonts w:ascii="Arial" w:hAnsi="Arial" w:cs="Arial"/>
          <w:sz w:val="20"/>
          <w:szCs w:val="20"/>
          <w:lang w:val="en-US"/>
        </w:rPr>
        <w:tab/>
        <w:t>An additional fee charged to cover the costs for participation in a planned excursion where fees are required to cover transportation, entry fees or other related costs. (See: Excursion/Incursion Policy)</w:t>
      </w:r>
    </w:p>
    <w:p w14:paraId="298A427A" w14:textId="77777777" w:rsidR="00CF4A93" w:rsidRPr="005F0A8D" w:rsidRDefault="00CF4A93" w:rsidP="00CF4A93">
      <w:pPr>
        <w:spacing w:after="0" w:line="360" w:lineRule="auto"/>
        <w:ind w:left="2880" w:hanging="2880"/>
        <w:rPr>
          <w:rFonts w:ascii="Arial" w:hAnsi="Arial" w:cs="Arial"/>
          <w:sz w:val="20"/>
          <w:szCs w:val="20"/>
          <w:lang w:val="en-US"/>
        </w:rPr>
      </w:pPr>
      <w:r w:rsidRPr="005F0A8D">
        <w:rPr>
          <w:rFonts w:ascii="Arial" w:hAnsi="Arial" w:cs="Arial"/>
          <w:sz w:val="20"/>
          <w:szCs w:val="20"/>
          <w:lang w:val="en-US"/>
        </w:rPr>
        <w:t>Fees</w:t>
      </w:r>
      <w:r w:rsidRPr="005F0A8D">
        <w:rPr>
          <w:rFonts w:ascii="Arial" w:hAnsi="Arial" w:cs="Arial"/>
          <w:sz w:val="20"/>
          <w:szCs w:val="20"/>
          <w:lang w:val="en-US"/>
        </w:rPr>
        <w:tab/>
        <w:t xml:space="preserve">Fees charged for program hours over and above the 15 funded hours per week (600 per year). </w:t>
      </w:r>
    </w:p>
    <w:p w14:paraId="3825084E" w14:textId="77777777" w:rsidR="00CF4A93" w:rsidRPr="005F0A8D" w:rsidRDefault="00CF4A93" w:rsidP="00CF4A93">
      <w:pPr>
        <w:spacing w:after="0" w:line="360" w:lineRule="auto"/>
        <w:ind w:left="2880" w:hanging="2880"/>
        <w:rPr>
          <w:rFonts w:ascii="Arial" w:hAnsi="Arial" w:cs="Arial"/>
          <w:color w:val="000000" w:themeColor="text1"/>
          <w:sz w:val="20"/>
          <w:szCs w:val="20"/>
        </w:rPr>
      </w:pPr>
      <w:r w:rsidRPr="005F0A8D">
        <w:rPr>
          <w:rFonts w:ascii="Arial" w:hAnsi="Arial" w:cs="Arial"/>
          <w:sz w:val="20"/>
          <w:szCs w:val="20"/>
          <w:lang w:val="en-US"/>
        </w:rPr>
        <w:t>Free Kindergarten</w:t>
      </w:r>
      <w:r w:rsidRPr="005F0A8D">
        <w:rPr>
          <w:rFonts w:ascii="Arial" w:hAnsi="Arial" w:cs="Arial"/>
          <w:sz w:val="20"/>
          <w:szCs w:val="20"/>
          <w:lang w:val="en-US"/>
        </w:rPr>
        <w:tab/>
      </w:r>
      <w:r w:rsidRPr="005F0A8D">
        <w:rPr>
          <w:rFonts w:ascii="Arial" w:hAnsi="Arial" w:cs="Arial"/>
          <w:color w:val="000000" w:themeColor="text1"/>
          <w:sz w:val="20"/>
          <w:szCs w:val="20"/>
        </w:rPr>
        <w:t xml:space="preserve">Free Kinder is an initiative by the Victorian Government to support families access up to 15 hours of free kindergarten for three-year-old and four-year-old children in a funded service. </w:t>
      </w:r>
    </w:p>
    <w:p w14:paraId="7FBC64D6" w14:textId="77777777" w:rsidR="00CF4A93" w:rsidRPr="005F0A8D" w:rsidRDefault="00CF4A93" w:rsidP="00CF4A93">
      <w:pPr>
        <w:spacing w:after="0" w:line="360" w:lineRule="auto"/>
        <w:ind w:left="2880" w:hanging="2880"/>
        <w:rPr>
          <w:rFonts w:ascii="Arial" w:hAnsi="Arial" w:cs="Arial"/>
          <w:sz w:val="20"/>
          <w:szCs w:val="20"/>
          <w:lang w:val="en-US"/>
        </w:rPr>
      </w:pPr>
      <w:r w:rsidRPr="005F0A8D">
        <w:rPr>
          <w:rFonts w:ascii="Arial" w:hAnsi="Arial" w:cs="Arial"/>
          <w:sz w:val="20"/>
          <w:szCs w:val="20"/>
          <w:lang w:val="en-US"/>
        </w:rPr>
        <w:t>Kindergarten fee deposit</w:t>
      </w:r>
      <w:r w:rsidRPr="005F0A8D">
        <w:rPr>
          <w:rFonts w:ascii="Arial" w:hAnsi="Arial" w:cs="Arial"/>
          <w:sz w:val="20"/>
          <w:szCs w:val="20"/>
          <w:lang w:val="en-US"/>
        </w:rPr>
        <w:tab/>
        <w:t xml:space="preserve">Payment to secure a position in a funded kindergarten program. This fee should no act as a barrier to enrolling families to our Service. The enrolment fee will be refunded in the child commences in a funded kindergarten program. If the child does not commence kindergarten </w:t>
      </w:r>
    </w:p>
    <w:p w14:paraId="79755109" w14:textId="77777777" w:rsidR="00CF4A93" w:rsidRPr="005F0A8D" w:rsidRDefault="00CF4A93" w:rsidP="00CF4A93">
      <w:pPr>
        <w:spacing w:after="0" w:line="360" w:lineRule="auto"/>
        <w:ind w:left="2880" w:hanging="2880"/>
        <w:rPr>
          <w:rFonts w:ascii="Arial" w:hAnsi="Arial" w:cs="Arial"/>
          <w:sz w:val="20"/>
          <w:szCs w:val="20"/>
          <w:lang w:val="en-US"/>
        </w:rPr>
      </w:pPr>
      <w:r w:rsidRPr="005F0A8D">
        <w:rPr>
          <w:rFonts w:ascii="Arial" w:hAnsi="Arial" w:cs="Arial"/>
          <w:sz w:val="20"/>
          <w:szCs w:val="20"/>
          <w:lang w:val="en-US"/>
        </w:rPr>
        <w:t>Statement of entitlement</w:t>
      </w:r>
      <w:r w:rsidRPr="005F0A8D">
        <w:rPr>
          <w:rFonts w:ascii="Arial" w:hAnsi="Arial" w:cs="Arial"/>
          <w:sz w:val="20"/>
          <w:szCs w:val="20"/>
          <w:lang w:val="en-US"/>
        </w:rPr>
        <w:tab/>
        <w:t>A statement provided to parents eligible for CCS each fortnight detailing sessions of care provided and the resulting fee reduction amounts, including the Free Kinder offset fees.</w:t>
      </w:r>
    </w:p>
    <w:p w14:paraId="08027F0F" w14:textId="77777777" w:rsidR="00CF4A93" w:rsidRDefault="00CF4A93" w:rsidP="00CF4A93">
      <w:pPr>
        <w:pStyle w:val="Bodytextheader"/>
        <w:rPr>
          <w:rFonts w:asciiTheme="minorHAnsi" w:eastAsiaTheme="minorEastAsia" w:hAnsiTheme="minorHAnsi" w:cstheme="minorBidi"/>
          <w:b w:val="0"/>
          <w:bCs/>
          <w:color w:val="234364"/>
          <w:sz w:val="24"/>
          <w:szCs w:val="24"/>
        </w:rPr>
      </w:pPr>
    </w:p>
    <w:p w14:paraId="12910C33" w14:textId="77777777" w:rsidR="005F0A8D" w:rsidRDefault="005F0A8D" w:rsidP="00CF4A93">
      <w:pPr>
        <w:pStyle w:val="Bodytextheader"/>
        <w:rPr>
          <w:rFonts w:asciiTheme="minorHAnsi" w:eastAsiaTheme="minorEastAsia" w:hAnsiTheme="minorHAnsi" w:cstheme="minorBidi"/>
          <w:b w:val="0"/>
          <w:bCs/>
          <w:color w:val="234364"/>
          <w:sz w:val="24"/>
          <w:szCs w:val="24"/>
        </w:rPr>
      </w:pPr>
    </w:p>
    <w:p w14:paraId="146A7A19" w14:textId="77777777" w:rsidR="005F0A8D" w:rsidRDefault="005F0A8D" w:rsidP="00CF4A93">
      <w:pPr>
        <w:pStyle w:val="Bodytextheader"/>
        <w:rPr>
          <w:rFonts w:asciiTheme="minorHAnsi" w:eastAsiaTheme="minorEastAsia" w:hAnsiTheme="minorHAnsi" w:cstheme="minorBidi"/>
          <w:b w:val="0"/>
          <w:bCs/>
          <w:color w:val="234364"/>
          <w:sz w:val="24"/>
          <w:szCs w:val="24"/>
        </w:rPr>
      </w:pPr>
    </w:p>
    <w:p w14:paraId="0CDE3AAA" w14:textId="77777777" w:rsidR="005F0A8D" w:rsidRDefault="005F0A8D" w:rsidP="00CF4A93">
      <w:pPr>
        <w:pStyle w:val="Bodytextheader"/>
        <w:rPr>
          <w:rFonts w:asciiTheme="minorHAnsi" w:eastAsiaTheme="minorEastAsia" w:hAnsiTheme="minorHAnsi" w:cstheme="minorBidi"/>
          <w:b w:val="0"/>
          <w:bCs/>
          <w:color w:val="234364"/>
          <w:sz w:val="24"/>
          <w:szCs w:val="24"/>
        </w:rPr>
      </w:pPr>
    </w:p>
    <w:p w14:paraId="03C0668C" w14:textId="77777777" w:rsidR="005F0A8D" w:rsidRDefault="005F0A8D" w:rsidP="00CF4A93">
      <w:pPr>
        <w:pStyle w:val="Bodytextheader"/>
        <w:rPr>
          <w:rFonts w:asciiTheme="minorHAnsi" w:eastAsiaTheme="minorEastAsia" w:hAnsiTheme="minorHAnsi" w:cstheme="minorBidi"/>
          <w:b w:val="0"/>
          <w:bCs/>
          <w:color w:val="234364"/>
          <w:sz w:val="24"/>
          <w:szCs w:val="24"/>
        </w:rPr>
      </w:pPr>
    </w:p>
    <w:p w14:paraId="0CC1A9D7" w14:textId="77777777" w:rsidR="005F0A8D" w:rsidRDefault="005F0A8D" w:rsidP="00CF4A93">
      <w:pPr>
        <w:pStyle w:val="Bodytextheader"/>
        <w:rPr>
          <w:rFonts w:asciiTheme="minorHAnsi" w:eastAsiaTheme="minorEastAsia" w:hAnsiTheme="minorHAnsi" w:cstheme="minorBidi"/>
          <w:b w:val="0"/>
          <w:bCs/>
          <w:color w:val="234364"/>
          <w:sz w:val="24"/>
          <w:szCs w:val="24"/>
        </w:rPr>
      </w:pPr>
    </w:p>
    <w:p w14:paraId="3C767B4A" w14:textId="77777777" w:rsidR="005F0A8D" w:rsidRDefault="005F0A8D" w:rsidP="00CF4A93">
      <w:pPr>
        <w:pStyle w:val="Bodytextheader"/>
        <w:rPr>
          <w:rFonts w:asciiTheme="minorHAnsi" w:eastAsiaTheme="minorEastAsia" w:hAnsiTheme="minorHAnsi" w:cstheme="minorBidi"/>
          <w:b w:val="0"/>
          <w:bCs/>
          <w:color w:val="234364"/>
          <w:sz w:val="24"/>
          <w:szCs w:val="24"/>
        </w:rPr>
      </w:pPr>
    </w:p>
    <w:p w14:paraId="37224FF3" w14:textId="77777777" w:rsidR="005F0A8D" w:rsidRPr="00CF4A93" w:rsidRDefault="005F0A8D" w:rsidP="00CF4A93">
      <w:pPr>
        <w:pStyle w:val="Bodytextheader"/>
        <w:rPr>
          <w:rFonts w:asciiTheme="minorHAnsi" w:eastAsiaTheme="minorEastAsia" w:hAnsiTheme="minorHAnsi" w:cstheme="minorBidi"/>
          <w:b w:val="0"/>
          <w:bCs/>
          <w:color w:val="234364"/>
          <w:sz w:val="24"/>
          <w:szCs w:val="24"/>
        </w:rPr>
      </w:pPr>
    </w:p>
    <w:p w14:paraId="2DD2D9E2" w14:textId="77777777" w:rsidR="00CF4A93" w:rsidRPr="00341B48" w:rsidRDefault="00CF4A93" w:rsidP="001350D5">
      <w:pPr>
        <w:spacing w:line="276" w:lineRule="auto"/>
        <w:jc w:val="both"/>
        <w:rPr>
          <w:rFonts w:ascii="Arial" w:hAnsi="Arial" w:cs="Arial"/>
          <w:sz w:val="24"/>
          <w:szCs w:val="24"/>
        </w:rPr>
      </w:pPr>
    </w:p>
    <w:p w14:paraId="204CF14E" w14:textId="5A9C5574" w:rsidR="00512388" w:rsidRPr="00341B48" w:rsidRDefault="00512388" w:rsidP="00CF4A93">
      <w:pPr>
        <w:pStyle w:val="Bodytextheader"/>
        <w:rPr>
          <w:rFonts w:asciiTheme="minorHAnsi" w:eastAsiaTheme="minorEastAsia" w:hAnsiTheme="minorHAnsi" w:cstheme="minorBidi"/>
          <w:bCs/>
          <w:color w:val="234364"/>
          <w:sz w:val="24"/>
          <w:szCs w:val="24"/>
        </w:rPr>
      </w:pPr>
      <w:bookmarkStart w:id="0" w:name="_Hlk149037961"/>
      <w:r w:rsidRPr="5A2B3809">
        <w:rPr>
          <w:rFonts w:ascii="Arial" w:hAnsi="Arial" w:cs="Arial"/>
          <w:color w:val="234364"/>
          <w:sz w:val="24"/>
          <w:szCs w:val="24"/>
        </w:rPr>
        <w:t>Sources, further reading and useful websites</w:t>
      </w:r>
    </w:p>
    <w:p w14:paraId="424334D4" w14:textId="77777777" w:rsidR="00CF4A93" w:rsidRPr="005F0A8D" w:rsidRDefault="00CF4A93" w:rsidP="00CF4A93">
      <w:pPr>
        <w:spacing w:after="0" w:line="276" w:lineRule="auto"/>
        <w:rPr>
          <w:rFonts w:asciiTheme="majorHAnsi" w:hAnsiTheme="majorHAnsi"/>
          <w:sz w:val="20"/>
          <w:szCs w:val="20"/>
        </w:rPr>
      </w:pPr>
      <w:bookmarkStart w:id="1" w:name="_Hlk535241907"/>
      <w:bookmarkEnd w:id="0"/>
      <w:r w:rsidRPr="005F0A8D">
        <w:rPr>
          <w:rFonts w:asciiTheme="majorHAnsi" w:hAnsiTheme="majorHAnsi"/>
          <w:sz w:val="20"/>
          <w:szCs w:val="20"/>
        </w:rPr>
        <w:t xml:space="preserve">Australian Children’s Education &amp; Care Quality Authority. (2014). </w:t>
      </w:r>
    </w:p>
    <w:p w14:paraId="274E7A9D" w14:textId="77777777" w:rsidR="00CF4A93" w:rsidRPr="005F0A8D" w:rsidRDefault="00CF4A93" w:rsidP="00CF4A93">
      <w:pPr>
        <w:spacing w:after="0" w:line="276" w:lineRule="auto"/>
        <w:rPr>
          <w:rFonts w:ascii="Calibri Light" w:hAnsi="Calibri Light" w:cs="Calibri Light"/>
          <w:sz w:val="20"/>
          <w:szCs w:val="20"/>
        </w:rPr>
      </w:pPr>
      <w:r w:rsidRPr="005F0A8D">
        <w:rPr>
          <w:rFonts w:ascii="Calibri Light" w:hAnsi="Calibri Light" w:cs="Calibri Light"/>
          <w:sz w:val="20"/>
          <w:szCs w:val="20"/>
        </w:rPr>
        <w:t xml:space="preserve">Australian Government Department of Education. Child Care Provider Handbook </w:t>
      </w:r>
      <w:hyperlink r:id="rId17" w:history="1">
        <w:r w:rsidRPr="005F0A8D">
          <w:rPr>
            <w:rStyle w:val="Hyperlink"/>
            <w:rFonts w:ascii="Calibri Light" w:hAnsi="Calibri Light" w:cs="Calibri Light"/>
            <w:sz w:val="20"/>
            <w:szCs w:val="20"/>
          </w:rPr>
          <w:t>https://www.education.gov.au/child-care-package/resources/child-care-provider-handbook</w:t>
        </w:r>
      </w:hyperlink>
      <w:r w:rsidRPr="005F0A8D">
        <w:rPr>
          <w:rFonts w:ascii="Calibri Light" w:hAnsi="Calibri Light" w:cs="Calibri Light"/>
          <w:sz w:val="20"/>
          <w:szCs w:val="20"/>
        </w:rPr>
        <w:t xml:space="preserve"> </w:t>
      </w:r>
    </w:p>
    <w:p w14:paraId="08C2AB76" w14:textId="77777777" w:rsidR="00CF4A93" w:rsidRPr="005F0A8D" w:rsidRDefault="00CF4A93" w:rsidP="00CF4A93">
      <w:pPr>
        <w:spacing w:after="0" w:line="276" w:lineRule="auto"/>
        <w:rPr>
          <w:rFonts w:asciiTheme="majorHAnsi" w:hAnsiTheme="majorHAnsi"/>
          <w:iCs/>
          <w:color w:val="000000" w:themeColor="text1"/>
          <w:sz w:val="20"/>
          <w:szCs w:val="20"/>
        </w:rPr>
      </w:pPr>
      <w:r w:rsidRPr="005F0A8D">
        <w:rPr>
          <w:rFonts w:asciiTheme="majorHAnsi" w:hAnsiTheme="majorHAnsi"/>
          <w:iCs/>
          <w:color w:val="000000" w:themeColor="text1"/>
          <w:sz w:val="20"/>
          <w:szCs w:val="20"/>
        </w:rPr>
        <w:t xml:space="preserve">Australian Government Services Australia. (2021). </w:t>
      </w:r>
      <w:hyperlink r:id="rId18" w:history="1">
        <w:r w:rsidRPr="005F0A8D">
          <w:rPr>
            <w:rStyle w:val="Hyperlink"/>
            <w:iCs/>
            <w:sz w:val="20"/>
            <w:szCs w:val="20"/>
          </w:rPr>
          <w:t>Child Care Subsidy</w:t>
        </w:r>
      </w:hyperlink>
      <w:r w:rsidRPr="005F0A8D">
        <w:rPr>
          <w:rFonts w:asciiTheme="majorHAnsi" w:hAnsiTheme="majorHAnsi"/>
          <w:iCs/>
          <w:color w:val="000000" w:themeColor="text1"/>
          <w:sz w:val="20"/>
          <w:szCs w:val="20"/>
        </w:rPr>
        <w:t>.</w:t>
      </w:r>
    </w:p>
    <w:p w14:paraId="2F3879DA" w14:textId="77777777" w:rsidR="00CF4A93" w:rsidRPr="005F0A8D" w:rsidRDefault="00CF4A93" w:rsidP="00CF4A93">
      <w:pPr>
        <w:spacing w:after="0" w:line="276" w:lineRule="auto"/>
        <w:rPr>
          <w:rFonts w:asciiTheme="majorHAnsi" w:hAnsiTheme="majorHAnsi"/>
          <w:iCs/>
          <w:color w:val="000000" w:themeColor="text1"/>
          <w:sz w:val="20"/>
          <w:szCs w:val="20"/>
        </w:rPr>
      </w:pPr>
      <w:r w:rsidRPr="005F0A8D">
        <w:rPr>
          <w:rFonts w:asciiTheme="majorHAnsi" w:hAnsiTheme="majorHAnsi"/>
          <w:iCs/>
          <w:color w:val="000000" w:themeColor="text1"/>
          <w:sz w:val="20"/>
          <w:szCs w:val="20"/>
        </w:rPr>
        <w:t xml:space="preserve">Department of Education and Training. (2023). </w:t>
      </w:r>
      <w:hyperlink r:id="rId19" w:anchor="funding-guide" w:history="1">
        <w:r w:rsidRPr="005F0A8D">
          <w:rPr>
            <w:rStyle w:val="Hyperlink"/>
            <w:i/>
            <w:sz w:val="20"/>
            <w:szCs w:val="20"/>
          </w:rPr>
          <w:t>The Kindergarten Funding Guide</w:t>
        </w:r>
      </w:hyperlink>
      <w:r w:rsidRPr="005F0A8D">
        <w:rPr>
          <w:rFonts w:asciiTheme="majorHAnsi" w:hAnsiTheme="majorHAnsi"/>
          <w:i/>
          <w:color w:val="000000" w:themeColor="text1"/>
          <w:sz w:val="20"/>
          <w:szCs w:val="20"/>
        </w:rPr>
        <w:t>.</w:t>
      </w:r>
      <w:r w:rsidRPr="005F0A8D">
        <w:rPr>
          <w:rFonts w:asciiTheme="majorHAnsi" w:hAnsiTheme="majorHAnsi"/>
          <w:iCs/>
          <w:color w:val="000000" w:themeColor="text1"/>
          <w:sz w:val="20"/>
          <w:szCs w:val="20"/>
        </w:rPr>
        <w:t xml:space="preserve"> </w:t>
      </w:r>
    </w:p>
    <w:p w14:paraId="24A76B93" w14:textId="77777777" w:rsidR="00CF4A93" w:rsidRPr="005F0A8D" w:rsidRDefault="00CF4A93" w:rsidP="00CF4A93">
      <w:pPr>
        <w:spacing w:after="0" w:line="276" w:lineRule="auto"/>
        <w:rPr>
          <w:rFonts w:asciiTheme="majorHAnsi" w:hAnsiTheme="majorHAnsi"/>
          <w:color w:val="000000" w:themeColor="text1"/>
          <w:sz w:val="20"/>
          <w:szCs w:val="20"/>
        </w:rPr>
      </w:pPr>
      <w:r w:rsidRPr="005F0A8D">
        <w:rPr>
          <w:rFonts w:asciiTheme="majorHAnsi" w:hAnsiTheme="majorHAnsi"/>
          <w:iCs/>
          <w:color w:val="000000" w:themeColor="text1"/>
          <w:sz w:val="20"/>
          <w:szCs w:val="20"/>
        </w:rPr>
        <w:t>Education and Care Services National Law Act 2010</w:t>
      </w:r>
      <w:r w:rsidRPr="005F0A8D">
        <w:rPr>
          <w:rFonts w:asciiTheme="majorHAnsi" w:hAnsiTheme="majorHAnsi"/>
          <w:i/>
          <w:color w:val="000000" w:themeColor="text1"/>
          <w:sz w:val="20"/>
          <w:szCs w:val="20"/>
        </w:rPr>
        <w:t xml:space="preserve">. </w:t>
      </w:r>
      <w:r w:rsidRPr="005F0A8D">
        <w:rPr>
          <w:rFonts w:asciiTheme="majorHAnsi" w:hAnsiTheme="majorHAnsi"/>
          <w:color w:val="000000" w:themeColor="text1"/>
          <w:sz w:val="20"/>
          <w:szCs w:val="20"/>
        </w:rPr>
        <w:t>(Amended 2023).</w:t>
      </w:r>
    </w:p>
    <w:p w14:paraId="45D6B5E7" w14:textId="77777777" w:rsidR="00CF4A93" w:rsidRPr="00ED61B0" w:rsidRDefault="00CF4A93" w:rsidP="00CF4A93">
      <w:pPr>
        <w:spacing w:after="0" w:line="276" w:lineRule="auto"/>
        <w:rPr>
          <w:rFonts w:asciiTheme="majorHAnsi" w:hAnsiTheme="majorHAnsi"/>
          <w:sz w:val="20"/>
          <w:szCs w:val="20"/>
        </w:rPr>
      </w:pPr>
      <w:hyperlink r:id="rId20" w:history="1">
        <w:r w:rsidRPr="005F0A8D">
          <w:rPr>
            <w:rStyle w:val="Hyperlink"/>
            <w:rFonts w:cstheme="majorHAnsi"/>
            <w:sz w:val="20"/>
            <w:szCs w:val="20"/>
          </w:rPr>
          <w:t>Education and Care Services National Regulations</w:t>
        </w:r>
      </w:hyperlink>
      <w:r w:rsidRPr="005F0A8D">
        <w:rPr>
          <w:rFonts w:asciiTheme="majorHAnsi" w:hAnsiTheme="majorHAnsi" w:cstheme="majorHAnsi"/>
          <w:sz w:val="20"/>
          <w:szCs w:val="20"/>
        </w:rPr>
        <w:t xml:space="preserve">. (2011).     </w:t>
      </w:r>
      <w:r w:rsidRPr="005F0A8D">
        <w:rPr>
          <w:rFonts w:asciiTheme="majorHAnsi" w:hAnsiTheme="majorHAnsi"/>
          <w:color w:val="000000" w:themeColor="text1"/>
          <w:sz w:val="20"/>
          <w:szCs w:val="20"/>
        </w:rPr>
        <w:t>(Amended 2023).</w:t>
      </w:r>
    </w:p>
    <w:bookmarkEnd w:id="1"/>
    <w:p w14:paraId="6B0AF6DF" w14:textId="77777777" w:rsidR="00CF4A93" w:rsidRDefault="00CF4A93" w:rsidP="00CF4A93">
      <w:pPr>
        <w:spacing w:line="276" w:lineRule="auto"/>
        <w:jc w:val="both"/>
        <w:rPr>
          <w:rFonts w:ascii="Arial" w:hAnsi="Arial" w:cs="Arial"/>
          <w:b/>
          <w:bCs/>
          <w:sz w:val="24"/>
          <w:szCs w:val="24"/>
        </w:rPr>
      </w:pPr>
    </w:p>
    <w:p w14:paraId="31EE2404" w14:textId="77777777" w:rsidR="00CF4A93" w:rsidRPr="00CF4A93" w:rsidRDefault="00CF4A93" w:rsidP="00CF4A93">
      <w:pPr>
        <w:spacing w:line="276" w:lineRule="auto"/>
        <w:jc w:val="both"/>
        <w:rPr>
          <w:rFonts w:ascii="Arial" w:hAnsi="Arial" w:cs="Arial"/>
          <w:b/>
          <w:bCs/>
          <w:sz w:val="24"/>
          <w:szCs w:val="24"/>
        </w:rPr>
      </w:pPr>
    </w:p>
    <w:p w14:paraId="4CE1D555" w14:textId="353A4252" w:rsidR="00512388" w:rsidRPr="00341B48" w:rsidRDefault="00512388" w:rsidP="00CF4A93">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Policy review</w:t>
      </w:r>
    </w:p>
    <w:p w14:paraId="55ED6E04" w14:textId="16BF1C57" w:rsidR="00DF69B7" w:rsidRPr="002B6946" w:rsidRDefault="001350D5" w:rsidP="002B6946">
      <w:pPr>
        <w:spacing w:line="276" w:lineRule="auto"/>
        <w:rPr>
          <w:rFonts w:ascii="Arial" w:hAnsi="Arial" w:cs="Arial"/>
        </w:rPr>
      </w:pPr>
      <w:r w:rsidRPr="002B6946">
        <w:rPr>
          <w:rFonts w:ascii="Arial" w:hAnsi="Arial" w:cs="Arial"/>
        </w:rPr>
        <w:t>NSELC</w:t>
      </w:r>
      <w:r w:rsidR="0009111F" w:rsidRPr="002B6946">
        <w:rPr>
          <w:rFonts w:ascii="Arial" w:hAnsi="Arial" w:cs="Arial"/>
        </w:rPr>
        <w:t xml:space="preserve"> </w:t>
      </w:r>
      <w:r w:rsidR="00512388" w:rsidRPr="002B6946">
        <w:rPr>
          <w:rFonts w:ascii="Arial" w:hAnsi="Arial" w:cs="Arial"/>
        </w:rPr>
        <w:t xml:space="preserve">encourages staff and parents to be actively involved in the annual review of each of its policies and procedures. In addition, </w:t>
      </w:r>
      <w:r w:rsidRPr="002B6946">
        <w:rPr>
          <w:rFonts w:ascii="Arial" w:hAnsi="Arial" w:cs="Arial"/>
        </w:rPr>
        <w:t>NSELC</w:t>
      </w:r>
      <w:r w:rsidR="0009111F" w:rsidRPr="002B6946">
        <w:rPr>
          <w:rFonts w:ascii="Arial" w:hAnsi="Arial" w:cs="Arial"/>
        </w:rPr>
        <w:t xml:space="preserve"> </w:t>
      </w:r>
      <w:r w:rsidR="00512388" w:rsidRPr="002B6946">
        <w:rPr>
          <w:rFonts w:ascii="Arial" w:hAnsi="Arial" w:cs="Arial"/>
        </w:rPr>
        <w:t xml:space="preserve">will accommodate any new legislative changes as they occur and any issues identified as part Next Steps ELC’s commitment to quality improvement. </w:t>
      </w:r>
      <w:r w:rsidRPr="002B6946">
        <w:rPr>
          <w:rFonts w:ascii="Arial" w:hAnsi="Arial" w:cs="Arial"/>
        </w:rPr>
        <w:t>NSELC</w:t>
      </w:r>
      <w:r w:rsidR="0009111F" w:rsidRPr="002B6946">
        <w:rPr>
          <w:rFonts w:ascii="Arial" w:hAnsi="Arial" w:cs="Arial"/>
        </w:rPr>
        <w:t xml:space="preserve"> </w:t>
      </w:r>
      <w:r w:rsidR="00512388" w:rsidRPr="002B6946">
        <w:rPr>
          <w:rFonts w:ascii="Arial" w:hAnsi="Arial" w:cs="Arial"/>
        </w:rPr>
        <w:t>consults with relevant recognised authorities as part of the annual review to ensure the policy contents are consistent with current research and contemporary views on best practice.</w:t>
      </w:r>
      <w:r w:rsidR="002B6946">
        <w:rPr>
          <w:rFonts w:ascii="Arial" w:hAnsi="Arial" w:cs="Arial"/>
        </w:rPr>
        <w:br/>
      </w:r>
    </w:p>
    <w:tbl>
      <w:tblPr>
        <w:tblStyle w:val="TableGrid"/>
        <w:tblW w:w="8986" w:type="dxa"/>
        <w:tblLook w:val="04A0" w:firstRow="1" w:lastRow="0" w:firstColumn="1" w:lastColumn="0" w:noHBand="0" w:noVBand="1"/>
      </w:tblPr>
      <w:tblGrid>
        <w:gridCol w:w="2231"/>
        <w:gridCol w:w="2118"/>
        <w:gridCol w:w="2710"/>
        <w:gridCol w:w="1927"/>
      </w:tblGrid>
      <w:tr w:rsidR="00CF4A93" w:rsidRPr="00151775" w14:paraId="1619643A" w14:textId="77777777" w:rsidTr="000728BC">
        <w:trPr>
          <w:trHeight w:val="574"/>
        </w:trPr>
        <w:tc>
          <w:tcPr>
            <w:tcW w:w="2235" w:type="dxa"/>
            <w:shd w:val="clear" w:color="auto" w:fill="D9D9D9" w:themeFill="background1" w:themeFillShade="D9"/>
            <w:vAlign w:val="center"/>
          </w:tcPr>
          <w:p w14:paraId="0F4D2A82" w14:textId="77777777" w:rsidR="00CF4A93" w:rsidRPr="009C4400" w:rsidRDefault="00CF4A93" w:rsidP="000728BC">
            <w:pPr>
              <w:rPr>
                <w:rFonts w:ascii="Calibri Light" w:hAnsi="Calibri Light"/>
                <w:color w:val="000000" w:themeColor="text1"/>
                <w:sz w:val="24"/>
                <w:szCs w:val="24"/>
              </w:rPr>
            </w:pPr>
            <w:r w:rsidRPr="005A68DD">
              <w:rPr>
                <w:rFonts w:ascii="Calibri Light" w:hAnsi="Calibri Light"/>
                <w:color w:val="000000" w:themeColor="text1"/>
              </w:rPr>
              <w:t>POLICY REVIEWED BY:</w:t>
            </w:r>
          </w:p>
        </w:tc>
        <w:tc>
          <w:tcPr>
            <w:tcW w:w="2126" w:type="dxa"/>
            <w:shd w:val="clear" w:color="auto" w:fill="FFFFFF" w:themeFill="background1"/>
            <w:vAlign w:val="center"/>
          </w:tcPr>
          <w:p w14:paraId="1E647E6B" w14:textId="1D6D9A9E" w:rsidR="00CF4A93" w:rsidRPr="00B078D9" w:rsidRDefault="00CF4A93" w:rsidP="000728BC">
            <w:pPr>
              <w:rPr>
                <w:rFonts w:asciiTheme="majorHAnsi" w:hAnsiTheme="majorHAnsi"/>
                <w:sz w:val="24"/>
                <w:szCs w:val="24"/>
              </w:rPr>
            </w:pPr>
            <w:r w:rsidRPr="00B078D9">
              <w:rPr>
                <w:rFonts w:asciiTheme="majorHAnsi" w:hAnsiTheme="majorHAnsi"/>
              </w:rPr>
              <w:t>Rhiannon Gough</w:t>
            </w:r>
          </w:p>
        </w:tc>
        <w:tc>
          <w:tcPr>
            <w:tcW w:w="2693" w:type="dxa"/>
            <w:shd w:val="clear" w:color="auto" w:fill="FFFFFF" w:themeFill="background1"/>
            <w:vAlign w:val="center"/>
          </w:tcPr>
          <w:p w14:paraId="10528366" w14:textId="1A908427" w:rsidR="00CF4A93" w:rsidRPr="00B078D9" w:rsidRDefault="00CF4A93" w:rsidP="000728BC">
            <w:pPr>
              <w:rPr>
                <w:rFonts w:ascii="Calibri Light" w:hAnsi="Calibri Light"/>
                <w:sz w:val="24"/>
                <w:szCs w:val="24"/>
              </w:rPr>
            </w:pPr>
            <w:r w:rsidRPr="00B078D9">
              <w:rPr>
                <w:rFonts w:asciiTheme="majorHAnsi" w:hAnsiTheme="majorHAnsi"/>
              </w:rPr>
              <w:t>Educational L</w:t>
            </w:r>
            <w:r w:rsidR="00B078D9" w:rsidRPr="00B078D9">
              <w:rPr>
                <w:rFonts w:asciiTheme="majorHAnsi" w:hAnsiTheme="majorHAnsi"/>
              </w:rPr>
              <w:t>e</w:t>
            </w:r>
            <w:r w:rsidRPr="00B078D9">
              <w:rPr>
                <w:rFonts w:asciiTheme="majorHAnsi" w:hAnsiTheme="majorHAnsi"/>
              </w:rPr>
              <w:t>ader</w:t>
            </w:r>
          </w:p>
        </w:tc>
        <w:tc>
          <w:tcPr>
            <w:tcW w:w="1932" w:type="dxa"/>
            <w:shd w:val="clear" w:color="auto" w:fill="FFFFFF" w:themeFill="background1"/>
            <w:vAlign w:val="center"/>
          </w:tcPr>
          <w:p w14:paraId="4887A031" w14:textId="4B470BD6" w:rsidR="00CF4A93" w:rsidRPr="00B078D9" w:rsidRDefault="00B078D9" w:rsidP="000728BC">
            <w:pPr>
              <w:jc w:val="center"/>
              <w:rPr>
                <w:rFonts w:asciiTheme="majorHAnsi" w:hAnsiTheme="majorHAnsi"/>
                <w:sz w:val="24"/>
                <w:szCs w:val="24"/>
              </w:rPr>
            </w:pPr>
            <w:r w:rsidRPr="00B078D9">
              <w:rPr>
                <w:rFonts w:asciiTheme="majorHAnsi" w:hAnsiTheme="majorHAnsi"/>
              </w:rPr>
              <w:t>24/10/2023</w:t>
            </w:r>
          </w:p>
        </w:tc>
      </w:tr>
      <w:tr w:rsidR="00CF4A93" w:rsidRPr="00151775" w14:paraId="2F49CAA2" w14:textId="77777777" w:rsidTr="000728BC">
        <w:trPr>
          <w:trHeight w:val="574"/>
        </w:trPr>
        <w:tc>
          <w:tcPr>
            <w:tcW w:w="2235" w:type="dxa"/>
            <w:shd w:val="clear" w:color="auto" w:fill="F2F2F2" w:themeFill="background1" w:themeFillShade="F2"/>
            <w:vAlign w:val="center"/>
          </w:tcPr>
          <w:p w14:paraId="6726B22D" w14:textId="77777777" w:rsidR="00CF4A93" w:rsidRPr="009C4400" w:rsidRDefault="00CF4A93" w:rsidP="000728BC">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528E4F86" w14:textId="25D2F68E" w:rsidR="00CF4A93" w:rsidRPr="00B078D9" w:rsidRDefault="002B6946" w:rsidP="000728BC">
            <w:pPr>
              <w:rPr>
                <w:rFonts w:ascii="Calibri Light" w:hAnsi="Calibri Light"/>
                <w:sz w:val="24"/>
                <w:szCs w:val="24"/>
              </w:rPr>
            </w:pPr>
            <w:r>
              <w:rPr>
                <w:rFonts w:ascii="Calibri Light" w:hAnsi="Calibri Light"/>
                <w:sz w:val="24"/>
                <w:szCs w:val="24"/>
              </w:rPr>
              <w:t>OCTOBER</w:t>
            </w:r>
            <w:r w:rsidR="00CF4A93" w:rsidRPr="00B078D9">
              <w:rPr>
                <w:rFonts w:ascii="Calibri Light" w:hAnsi="Calibri Light"/>
                <w:sz w:val="24"/>
                <w:szCs w:val="24"/>
              </w:rPr>
              <w:t xml:space="preserve"> 2023</w:t>
            </w:r>
          </w:p>
        </w:tc>
        <w:tc>
          <w:tcPr>
            <w:tcW w:w="2693" w:type="dxa"/>
            <w:shd w:val="clear" w:color="auto" w:fill="D9D9D9" w:themeFill="background1" w:themeFillShade="D9"/>
            <w:vAlign w:val="center"/>
          </w:tcPr>
          <w:p w14:paraId="388DA617" w14:textId="77777777" w:rsidR="00CF4A93" w:rsidRPr="00B078D9" w:rsidRDefault="00CF4A93" w:rsidP="000728BC">
            <w:pPr>
              <w:rPr>
                <w:rFonts w:ascii="Calibri Light" w:hAnsi="Calibri Light"/>
                <w:sz w:val="24"/>
                <w:szCs w:val="24"/>
              </w:rPr>
            </w:pPr>
            <w:r w:rsidRPr="00B078D9">
              <w:rPr>
                <w:rFonts w:ascii="Calibri Light" w:hAnsi="Calibri Light"/>
                <w:sz w:val="24"/>
                <w:szCs w:val="24"/>
              </w:rPr>
              <w:t>NEXT REVIEW DATE</w:t>
            </w:r>
          </w:p>
        </w:tc>
        <w:tc>
          <w:tcPr>
            <w:tcW w:w="1932" w:type="dxa"/>
            <w:shd w:val="clear" w:color="auto" w:fill="D9D9D9" w:themeFill="background1" w:themeFillShade="D9"/>
            <w:vAlign w:val="center"/>
          </w:tcPr>
          <w:p w14:paraId="2D29951A" w14:textId="77777777" w:rsidR="00CF4A93" w:rsidRPr="00B078D9" w:rsidRDefault="00CF4A93" w:rsidP="000728BC">
            <w:pPr>
              <w:jc w:val="center"/>
              <w:rPr>
                <w:rFonts w:ascii="Calibri Light" w:hAnsi="Calibri Light"/>
                <w:sz w:val="24"/>
                <w:szCs w:val="24"/>
              </w:rPr>
            </w:pPr>
            <w:r w:rsidRPr="00B078D9">
              <w:rPr>
                <w:rFonts w:asciiTheme="majorHAnsi" w:hAnsiTheme="majorHAnsi"/>
                <w:sz w:val="24"/>
                <w:szCs w:val="24"/>
              </w:rPr>
              <w:t>JUNE 2024</w:t>
            </w:r>
          </w:p>
        </w:tc>
      </w:tr>
      <w:tr w:rsidR="00CF4A93" w14:paraId="08DC1A6E" w14:textId="77777777" w:rsidTr="000728BC">
        <w:trPr>
          <w:trHeight w:val="567"/>
        </w:trPr>
        <w:tc>
          <w:tcPr>
            <w:tcW w:w="2235" w:type="dxa"/>
            <w:vAlign w:val="center"/>
          </w:tcPr>
          <w:p w14:paraId="3CEF6791" w14:textId="77777777" w:rsidR="00CF4A93" w:rsidRPr="00162B13" w:rsidRDefault="00CF4A93" w:rsidP="000728BC">
            <w:pPr>
              <w:jc w:val="center"/>
              <w:rPr>
                <w:rFonts w:asciiTheme="majorHAnsi" w:hAnsiTheme="majorHAnsi"/>
                <w:sz w:val="24"/>
                <w:szCs w:val="24"/>
              </w:rPr>
            </w:pPr>
            <w:r>
              <w:rPr>
                <w:rFonts w:asciiTheme="majorHAnsi" w:hAnsiTheme="majorHAnsi"/>
                <w:sz w:val="24"/>
                <w:szCs w:val="24"/>
              </w:rPr>
              <w:t>VERSION</w:t>
            </w:r>
          </w:p>
        </w:tc>
        <w:tc>
          <w:tcPr>
            <w:tcW w:w="6751" w:type="dxa"/>
            <w:gridSpan w:val="3"/>
            <w:vAlign w:val="center"/>
          </w:tcPr>
          <w:p w14:paraId="476500CA" w14:textId="77777777" w:rsidR="00CF4A93" w:rsidRPr="00B078D9" w:rsidRDefault="00CF4A93" w:rsidP="000728BC">
            <w:pPr>
              <w:rPr>
                <w:rFonts w:ascii="Calibri Light" w:hAnsi="Calibri Light"/>
              </w:rPr>
            </w:pPr>
            <w:r w:rsidRPr="00B078D9">
              <w:rPr>
                <w:rFonts w:ascii="Calibri Light" w:hAnsi="Calibri Light"/>
              </w:rPr>
              <w:t>V4.06.23</w:t>
            </w:r>
          </w:p>
        </w:tc>
      </w:tr>
      <w:tr w:rsidR="00CF4A93" w14:paraId="2006C37D" w14:textId="77777777" w:rsidTr="000728BC">
        <w:trPr>
          <w:trHeight w:val="592"/>
        </w:trPr>
        <w:tc>
          <w:tcPr>
            <w:tcW w:w="2235" w:type="dxa"/>
            <w:vAlign w:val="center"/>
          </w:tcPr>
          <w:p w14:paraId="7EEEA7A7" w14:textId="77777777" w:rsidR="00CF4A93" w:rsidRPr="00BC5C34" w:rsidRDefault="00CF4A93" w:rsidP="000728BC">
            <w:pPr>
              <w:jc w:val="center"/>
              <w:rPr>
                <w:rFonts w:asciiTheme="majorHAnsi" w:hAnsiTheme="majorHAnsi"/>
              </w:rPr>
            </w:pPr>
            <w:r w:rsidRPr="00162B13">
              <w:rPr>
                <w:rFonts w:asciiTheme="majorHAnsi" w:hAnsiTheme="majorHAnsi"/>
                <w:sz w:val="24"/>
                <w:szCs w:val="24"/>
              </w:rPr>
              <w:t>MODIFICATIONS</w:t>
            </w:r>
          </w:p>
        </w:tc>
        <w:tc>
          <w:tcPr>
            <w:tcW w:w="6751" w:type="dxa"/>
            <w:gridSpan w:val="3"/>
            <w:vAlign w:val="center"/>
          </w:tcPr>
          <w:p w14:paraId="24A2ACA1" w14:textId="77777777" w:rsidR="00CF4A93" w:rsidRPr="00B078D9" w:rsidRDefault="00CF4A93" w:rsidP="00CF4A93">
            <w:pPr>
              <w:pStyle w:val="ListParagraph"/>
              <w:numPr>
                <w:ilvl w:val="0"/>
                <w:numId w:val="21"/>
              </w:numPr>
              <w:rPr>
                <w:rFonts w:ascii="Calibri Light" w:hAnsi="Calibri Light"/>
              </w:rPr>
            </w:pPr>
            <w:r w:rsidRPr="00B078D9">
              <w:rPr>
                <w:rFonts w:ascii="Calibri Light" w:hAnsi="Calibri Light"/>
              </w:rPr>
              <w:t xml:space="preserve">Policy re-written to adhere to </w:t>
            </w:r>
            <w:r w:rsidRPr="00B078D9">
              <w:rPr>
                <w:rFonts w:ascii="Calibri Light" w:hAnsi="Calibri Light"/>
                <w:i/>
                <w:iCs/>
              </w:rPr>
              <w:t>Free Kinder</w:t>
            </w:r>
            <w:r w:rsidRPr="00B078D9">
              <w:rPr>
                <w:rFonts w:ascii="Calibri Light" w:hAnsi="Calibri Light"/>
              </w:rPr>
              <w:t xml:space="preserve"> funding guidelines (2023)</w:t>
            </w:r>
          </w:p>
          <w:p w14:paraId="0FC552D1" w14:textId="77777777" w:rsidR="00CF4A93" w:rsidRPr="00B078D9" w:rsidRDefault="00CF4A93" w:rsidP="00CF4A93">
            <w:pPr>
              <w:pStyle w:val="ListParagraph"/>
              <w:numPr>
                <w:ilvl w:val="0"/>
                <w:numId w:val="21"/>
              </w:numPr>
              <w:rPr>
                <w:rFonts w:ascii="Calibri Light" w:hAnsi="Calibri Light"/>
              </w:rPr>
            </w:pPr>
            <w:r w:rsidRPr="00B078D9">
              <w:rPr>
                <w:rFonts w:ascii="Calibri Light" w:hAnsi="Calibri Light"/>
              </w:rPr>
              <w:t xml:space="preserve">hyperlinks checked </w:t>
            </w:r>
          </w:p>
        </w:tc>
      </w:tr>
      <w:tr w:rsidR="00CF4A93" w14:paraId="2DD04F1E" w14:textId="77777777" w:rsidTr="000728BC">
        <w:trPr>
          <w:trHeight w:val="611"/>
        </w:trPr>
        <w:tc>
          <w:tcPr>
            <w:tcW w:w="2235" w:type="dxa"/>
            <w:shd w:val="clear" w:color="auto" w:fill="E7E6E6" w:themeFill="background2"/>
            <w:vAlign w:val="center"/>
          </w:tcPr>
          <w:p w14:paraId="3E8668A7" w14:textId="77777777" w:rsidR="00CF4A93" w:rsidRDefault="00CF4A93" w:rsidP="000728BC">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848" w:type="dxa"/>
            <w:gridSpan w:val="2"/>
            <w:shd w:val="clear" w:color="auto" w:fill="E7E6E6" w:themeFill="background2"/>
            <w:vAlign w:val="center"/>
          </w:tcPr>
          <w:p w14:paraId="4569AB21" w14:textId="77777777" w:rsidR="00CF4A93" w:rsidRPr="00552B14" w:rsidRDefault="00CF4A93" w:rsidP="000728BC">
            <w:pPr>
              <w:rPr>
                <w:rFonts w:ascii="Calibri Light" w:hAnsi="Calibri Light"/>
              </w:rPr>
            </w:pPr>
            <w:r>
              <w:rPr>
                <w:rFonts w:ascii="Calibri Light" w:hAnsi="Calibri Light"/>
                <w:color w:val="000000" w:themeColor="text1"/>
                <w:sz w:val="24"/>
                <w:szCs w:val="24"/>
              </w:rPr>
              <w:t>PREVIOUS MODIFICATIONS</w:t>
            </w:r>
          </w:p>
        </w:tc>
        <w:tc>
          <w:tcPr>
            <w:tcW w:w="1903" w:type="dxa"/>
            <w:shd w:val="clear" w:color="auto" w:fill="E7E6E6" w:themeFill="background2"/>
            <w:vAlign w:val="center"/>
          </w:tcPr>
          <w:p w14:paraId="01D6F060" w14:textId="77777777" w:rsidR="00CF4A93" w:rsidRPr="00552B14" w:rsidRDefault="00CF4A93" w:rsidP="000728BC">
            <w:pPr>
              <w:rPr>
                <w:rFonts w:ascii="Calibri Light" w:hAnsi="Calibri Light"/>
              </w:rPr>
            </w:pPr>
            <w:r w:rsidRPr="009C4400">
              <w:rPr>
                <w:rFonts w:ascii="Calibri Light" w:hAnsi="Calibri Light"/>
                <w:color w:val="000000" w:themeColor="text1"/>
                <w:sz w:val="24"/>
                <w:szCs w:val="24"/>
              </w:rPr>
              <w:t>NEXT REVIEW DATE</w:t>
            </w:r>
          </w:p>
        </w:tc>
      </w:tr>
      <w:tr w:rsidR="00CF4A93" w14:paraId="01DF5EC9" w14:textId="77777777" w:rsidTr="000728BC">
        <w:trPr>
          <w:trHeight w:val="416"/>
        </w:trPr>
        <w:tc>
          <w:tcPr>
            <w:tcW w:w="2235" w:type="dxa"/>
            <w:vAlign w:val="center"/>
          </w:tcPr>
          <w:p w14:paraId="2B780D3D" w14:textId="77777777" w:rsidR="00CF4A93" w:rsidRDefault="00CF4A93" w:rsidP="000728BC">
            <w:pPr>
              <w:jc w:val="center"/>
              <w:rPr>
                <w:rFonts w:asciiTheme="majorHAnsi" w:hAnsiTheme="majorHAnsi"/>
                <w:sz w:val="24"/>
                <w:szCs w:val="24"/>
              </w:rPr>
            </w:pPr>
            <w:r>
              <w:rPr>
                <w:rFonts w:asciiTheme="majorHAnsi" w:hAnsiTheme="majorHAnsi"/>
                <w:sz w:val="24"/>
                <w:szCs w:val="24"/>
              </w:rPr>
              <w:t>OCTOBER 2021</w:t>
            </w:r>
          </w:p>
        </w:tc>
        <w:tc>
          <w:tcPr>
            <w:tcW w:w="4848" w:type="dxa"/>
            <w:gridSpan w:val="2"/>
            <w:vAlign w:val="center"/>
          </w:tcPr>
          <w:p w14:paraId="37A0B7C0" w14:textId="77777777" w:rsidR="00CF4A93" w:rsidRPr="00E50C51" w:rsidRDefault="00CF4A93" w:rsidP="00CF4A93">
            <w:pPr>
              <w:pStyle w:val="ListParagraph"/>
              <w:numPr>
                <w:ilvl w:val="0"/>
                <w:numId w:val="20"/>
              </w:numPr>
              <w:rPr>
                <w:rFonts w:ascii="Calibri Light" w:hAnsi="Calibri Light"/>
              </w:rPr>
            </w:pPr>
            <w:r w:rsidRPr="46005B51">
              <w:rPr>
                <w:rFonts w:ascii="Calibri Light" w:hAnsi="Calibri Light"/>
              </w:rPr>
              <w:t>New policy drafted for Funded Kindergarten (VIC)</w:t>
            </w:r>
          </w:p>
        </w:tc>
        <w:tc>
          <w:tcPr>
            <w:tcW w:w="1903" w:type="dxa"/>
            <w:vAlign w:val="center"/>
          </w:tcPr>
          <w:p w14:paraId="2BB60B61" w14:textId="77777777" w:rsidR="00CF4A93" w:rsidRDefault="00CF4A93" w:rsidP="000728BC">
            <w:pPr>
              <w:jc w:val="center"/>
              <w:rPr>
                <w:rFonts w:asciiTheme="majorHAnsi" w:hAnsiTheme="majorHAnsi"/>
                <w:sz w:val="24"/>
                <w:szCs w:val="24"/>
              </w:rPr>
            </w:pPr>
            <w:r>
              <w:rPr>
                <w:rFonts w:asciiTheme="majorHAnsi" w:hAnsiTheme="majorHAnsi"/>
                <w:sz w:val="24"/>
                <w:szCs w:val="24"/>
              </w:rPr>
              <w:t>JUNE 2022</w:t>
            </w:r>
          </w:p>
        </w:tc>
      </w:tr>
    </w:tbl>
    <w:p w14:paraId="1D64F0AF" w14:textId="46C25981" w:rsidR="5A2B3809" w:rsidRDefault="5A2B3809" w:rsidP="00CF4A93">
      <w:pPr>
        <w:spacing w:line="276" w:lineRule="auto"/>
        <w:jc w:val="both"/>
        <w:rPr>
          <w:rFonts w:ascii="Arial" w:hAnsi="Arial" w:cs="Arial"/>
          <w:sz w:val="24"/>
          <w:szCs w:val="24"/>
        </w:rPr>
      </w:pPr>
    </w:p>
    <w:p w14:paraId="611967BE" w14:textId="77777777" w:rsidR="00CF4A93" w:rsidRDefault="00CF4A93" w:rsidP="5A2B3809">
      <w:pPr>
        <w:spacing w:line="276" w:lineRule="auto"/>
        <w:ind w:left="426"/>
        <w:jc w:val="both"/>
        <w:rPr>
          <w:rFonts w:ascii="Arial" w:hAnsi="Arial" w:cs="Arial"/>
          <w:sz w:val="24"/>
          <w:szCs w:val="24"/>
        </w:rPr>
      </w:pPr>
    </w:p>
    <w:p w14:paraId="5A5D3418" w14:textId="1AB46811" w:rsidR="00000000" w:rsidRPr="00341B48" w:rsidRDefault="00000000" w:rsidP="0036516C">
      <w:pPr>
        <w:pStyle w:val="Bodytextheader"/>
        <w:rPr>
          <w:rFonts w:ascii="Arial" w:hAnsi="Arial" w:cs="Arial"/>
          <w:b w:val="0"/>
          <w:bCs/>
          <w:color w:val="234364"/>
        </w:rPr>
      </w:pPr>
    </w:p>
    <w:sectPr w:rsidR="001A67DD" w:rsidRPr="00341B48" w:rsidSect="00BE06C6">
      <w:headerReference w:type="default" r:id="rId21"/>
      <w:footerReference w:type="defaul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FB8E" w14:textId="77777777" w:rsidR="004342E0" w:rsidRDefault="004342E0" w:rsidP="00BE06C6">
      <w:pPr>
        <w:spacing w:after="0" w:line="240" w:lineRule="auto"/>
      </w:pPr>
      <w:r>
        <w:separator/>
      </w:r>
    </w:p>
  </w:endnote>
  <w:endnote w:type="continuationSeparator" w:id="0">
    <w:p w14:paraId="2BB66D21" w14:textId="77777777" w:rsidR="004342E0" w:rsidRDefault="004342E0"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2499F302" w:rsidR="00BE06C6" w:rsidRPr="00BE06C6" w:rsidRDefault="00BE06C6" w:rsidP="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Pr>
        <w:rFonts w:ascii="Century Gothic" w:hAnsi="Century Gothic"/>
      </w:rPr>
      <w:t>1</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Pr>
        <w:rFonts w:ascii="Century Gothic" w:hAnsi="Century Gothic"/>
      </w:rPr>
      <w:t>3</w:t>
    </w:r>
    <w:r w:rsidRPr="00BE06C6">
      <w:rPr>
        <w:rFonts w:ascii="Century Gothic" w:hAnsi="Century Gothic"/>
      </w:rPr>
      <w:fldChar w:fldCharType="end"/>
    </w:r>
    <w:r w:rsidRPr="00BE06C6">
      <w:rPr>
        <w:rFonts w:ascii="Century Gothic" w:hAnsi="Century Gothic"/>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43756E14"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7B74" w14:textId="77777777" w:rsidR="004342E0" w:rsidRDefault="004342E0" w:rsidP="00BE06C6">
      <w:pPr>
        <w:spacing w:after="0" w:line="240" w:lineRule="auto"/>
      </w:pPr>
      <w:r>
        <w:separator/>
      </w:r>
    </w:p>
  </w:footnote>
  <w:footnote w:type="continuationSeparator" w:id="0">
    <w:p w14:paraId="5B31FBC6" w14:textId="77777777" w:rsidR="004342E0" w:rsidRDefault="004342E0"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5F3BC01F" w:rsidR="00BE06C6" w:rsidRPr="0066366F" w:rsidRDefault="00BE06C6" w:rsidP="00BE06C6">
    <w:pPr>
      <w:rPr>
        <w:b/>
        <w:bCs/>
        <w:color w:val="FFFFFF" w:themeColor="background1"/>
      </w:rPr>
    </w:pPr>
    <w:r w:rsidRPr="0066366F">
      <w:rPr>
        <w:rFonts w:ascii="Century Gothic" w:hAnsi="Century Gothic"/>
        <w:b/>
        <w:bCs/>
        <w:noProof/>
        <w:sz w:val="44"/>
        <w:szCs w:val="44"/>
      </w:rPr>
      <w:drawing>
        <wp:anchor distT="0" distB="0" distL="114300" distR="114300" simplePos="0" relativeHeight="251659264" behindDoc="1" locked="0" layoutInCell="1" allowOverlap="1" wp14:anchorId="11844480" wp14:editId="546C53F7">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7944" cy="791469"/>
                  </a:xfrm>
                  <a:prstGeom prst="rect">
                    <a:avLst/>
                  </a:prstGeom>
                  <a:noFill/>
                  <a:ln>
                    <a:noFill/>
                  </a:ln>
                </pic:spPr>
              </pic:pic>
            </a:graphicData>
          </a:graphic>
          <wp14:sizeRelV relativeFrom="margin">
            <wp14:pctHeight>0</wp14:pctHeight>
          </wp14:sizeRelV>
        </wp:anchor>
      </w:drawing>
    </w:r>
    <w:r w:rsidR="000A5916">
      <w:rPr>
        <w:rFonts w:ascii="Century Gothic" w:hAnsi="Century Gothic"/>
        <w:b/>
        <w:bCs/>
        <w:noProof/>
        <w:color w:val="FFFFFF" w:themeColor="background1"/>
        <w:sz w:val="44"/>
        <w:szCs w:val="44"/>
      </w:rPr>
      <w:t xml:space="preserve">Kindergarten Payment of Fees </w:t>
    </w:r>
    <w:r w:rsidR="00A46526">
      <w:rPr>
        <w:rFonts w:ascii="Century Gothic" w:hAnsi="Century Gothic"/>
        <w:b/>
        <w:bCs/>
        <w:noProof/>
        <w:color w:val="FFFFFF" w:themeColor="background1"/>
        <w:sz w:val="44"/>
        <w:szCs w:val="44"/>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A6"/>
    <w:multiLevelType w:val="hybridMultilevel"/>
    <w:tmpl w:val="466AE38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D11FC"/>
    <w:multiLevelType w:val="hybridMultilevel"/>
    <w:tmpl w:val="35DC953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70FEA"/>
    <w:multiLevelType w:val="hybridMultilevel"/>
    <w:tmpl w:val="49D840A2"/>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325B70"/>
    <w:multiLevelType w:val="hybridMultilevel"/>
    <w:tmpl w:val="2D2EBAC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E40F3"/>
    <w:multiLevelType w:val="hybridMultilevel"/>
    <w:tmpl w:val="F4FE3F50"/>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94553"/>
    <w:multiLevelType w:val="hybridMultilevel"/>
    <w:tmpl w:val="A078A0B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1209C4"/>
    <w:multiLevelType w:val="hybridMultilevel"/>
    <w:tmpl w:val="B00EA7F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491E06"/>
    <w:multiLevelType w:val="multilevel"/>
    <w:tmpl w:val="E220AB4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D45EA5"/>
    <w:multiLevelType w:val="hybridMultilevel"/>
    <w:tmpl w:val="556439E2"/>
    <w:lvl w:ilvl="0" w:tplc="2332AEA8">
      <w:start w:val="1"/>
      <w:numFmt w:val="bullet"/>
      <w:lvlText w:val="•"/>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CFA1105"/>
    <w:multiLevelType w:val="hybridMultilevel"/>
    <w:tmpl w:val="3334CBAC"/>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F3A80"/>
    <w:multiLevelType w:val="hybridMultilevel"/>
    <w:tmpl w:val="EECCB48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891048"/>
    <w:multiLevelType w:val="hybridMultilevel"/>
    <w:tmpl w:val="5BE257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E122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0D7B41"/>
    <w:multiLevelType w:val="hybridMultilevel"/>
    <w:tmpl w:val="9050DAB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8809F6"/>
    <w:multiLevelType w:val="multilevel"/>
    <w:tmpl w:val="BDBA2C2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FD01AB"/>
    <w:multiLevelType w:val="multilevel"/>
    <w:tmpl w:val="5B00A8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1E15C0"/>
    <w:multiLevelType w:val="hybridMultilevel"/>
    <w:tmpl w:val="49F48F9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BF7D43"/>
    <w:multiLevelType w:val="hybridMultilevel"/>
    <w:tmpl w:val="96E8BB9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5C0020"/>
    <w:multiLevelType w:val="hybridMultilevel"/>
    <w:tmpl w:val="F586C4A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EB07748"/>
    <w:multiLevelType w:val="multilevel"/>
    <w:tmpl w:val="415603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FEC4785"/>
    <w:multiLevelType w:val="hybridMultilevel"/>
    <w:tmpl w:val="EECA84B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4118225">
    <w:abstractNumId w:val="14"/>
  </w:num>
  <w:num w:numId="2" w16cid:durableId="1125469710">
    <w:abstractNumId w:val="11"/>
  </w:num>
  <w:num w:numId="3" w16cid:durableId="11749975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61027">
    <w:abstractNumId w:val="13"/>
  </w:num>
  <w:num w:numId="5" w16cid:durableId="1876843121">
    <w:abstractNumId w:val="17"/>
  </w:num>
  <w:num w:numId="6" w16cid:durableId="727073209">
    <w:abstractNumId w:val="16"/>
  </w:num>
  <w:num w:numId="7" w16cid:durableId="1951157487">
    <w:abstractNumId w:val="8"/>
  </w:num>
  <w:num w:numId="8" w16cid:durableId="1524787470">
    <w:abstractNumId w:val="7"/>
  </w:num>
  <w:num w:numId="9" w16cid:durableId="387732434">
    <w:abstractNumId w:val="22"/>
  </w:num>
  <w:num w:numId="10" w16cid:durableId="1086615342">
    <w:abstractNumId w:val="4"/>
  </w:num>
  <w:num w:numId="11" w16cid:durableId="1489664100">
    <w:abstractNumId w:val="6"/>
  </w:num>
  <w:num w:numId="12" w16cid:durableId="2146241516">
    <w:abstractNumId w:val="19"/>
  </w:num>
  <w:num w:numId="13" w16cid:durableId="1660960237">
    <w:abstractNumId w:val="18"/>
  </w:num>
  <w:num w:numId="14" w16cid:durableId="1845313661">
    <w:abstractNumId w:val="12"/>
  </w:num>
  <w:num w:numId="15" w16cid:durableId="1154755547">
    <w:abstractNumId w:val="10"/>
  </w:num>
  <w:num w:numId="16" w16cid:durableId="1087994324">
    <w:abstractNumId w:val="0"/>
  </w:num>
  <w:num w:numId="17" w16cid:durableId="2043356496">
    <w:abstractNumId w:val="3"/>
  </w:num>
  <w:num w:numId="18" w16cid:durableId="2134251490">
    <w:abstractNumId w:val="5"/>
  </w:num>
  <w:num w:numId="19" w16cid:durableId="1770588887">
    <w:abstractNumId w:val="1"/>
  </w:num>
  <w:num w:numId="20" w16cid:durableId="793133628">
    <w:abstractNumId w:val="15"/>
  </w:num>
  <w:num w:numId="21" w16cid:durableId="535461373">
    <w:abstractNumId w:val="9"/>
  </w:num>
  <w:num w:numId="22" w16cid:durableId="255866530">
    <w:abstractNumId w:val="20"/>
  </w:num>
  <w:num w:numId="23" w16cid:durableId="1581675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56F9A"/>
    <w:rsid w:val="0009111F"/>
    <w:rsid w:val="000A5916"/>
    <w:rsid w:val="00121130"/>
    <w:rsid w:val="001350D5"/>
    <w:rsid w:val="00137391"/>
    <w:rsid w:val="00150538"/>
    <w:rsid w:val="001D643B"/>
    <w:rsid w:val="00237996"/>
    <w:rsid w:val="00262EE5"/>
    <w:rsid w:val="002656DB"/>
    <w:rsid w:val="002B6946"/>
    <w:rsid w:val="0032767D"/>
    <w:rsid w:val="00341B48"/>
    <w:rsid w:val="0036516C"/>
    <w:rsid w:val="003C36EA"/>
    <w:rsid w:val="003D7385"/>
    <w:rsid w:val="004342E0"/>
    <w:rsid w:val="004435F3"/>
    <w:rsid w:val="00463E35"/>
    <w:rsid w:val="004863DD"/>
    <w:rsid w:val="00512388"/>
    <w:rsid w:val="005F090C"/>
    <w:rsid w:val="005F0A8D"/>
    <w:rsid w:val="00602277"/>
    <w:rsid w:val="00634AE8"/>
    <w:rsid w:val="0066366F"/>
    <w:rsid w:val="006A5D41"/>
    <w:rsid w:val="006F794B"/>
    <w:rsid w:val="007540D4"/>
    <w:rsid w:val="00786AAD"/>
    <w:rsid w:val="0083119C"/>
    <w:rsid w:val="0086683A"/>
    <w:rsid w:val="008A4AA4"/>
    <w:rsid w:val="009148CD"/>
    <w:rsid w:val="00984E7C"/>
    <w:rsid w:val="009A637E"/>
    <w:rsid w:val="009B2414"/>
    <w:rsid w:val="00A46526"/>
    <w:rsid w:val="00A73F58"/>
    <w:rsid w:val="00AD287C"/>
    <w:rsid w:val="00AD7739"/>
    <w:rsid w:val="00B058A5"/>
    <w:rsid w:val="00B078D9"/>
    <w:rsid w:val="00B74F6A"/>
    <w:rsid w:val="00BE06C6"/>
    <w:rsid w:val="00C015DE"/>
    <w:rsid w:val="00C01878"/>
    <w:rsid w:val="00C1266B"/>
    <w:rsid w:val="00C42161"/>
    <w:rsid w:val="00CE6096"/>
    <w:rsid w:val="00CE6BCD"/>
    <w:rsid w:val="00CF4A93"/>
    <w:rsid w:val="00D01373"/>
    <w:rsid w:val="00DC2F42"/>
    <w:rsid w:val="00DF48FE"/>
    <w:rsid w:val="00DF69B7"/>
    <w:rsid w:val="00EA2D11"/>
    <w:rsid w:val="00EE3F69"/>
    <w:rsid w:val="00EE6D89"/>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2"/>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D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Leftintable">
    <w:name w:val="Centered Left in table"/>
    <w:basedOn w:val="Normal"/>
    <w:qFormat/>
    <w:rsid w:val="00AD7739"/>
    <w:pPr>
      <w:spacing w:after="0" w:line="240" w:lineRule="auto"/>
    </w:pPr>
    <w:rPr>
      <w:rFonts w:asciiTheme="majorHAnsi" w:hAnsiTheme="majorHAnsi"/>
      <w:sz w:val="20"/>
      <w:szCs w:val="20"/>
    </w:rPr>
  </w:style>
  <w:style w:type="character" w:styleId="Hyperlink">
    <w:name w:val="Hyperlink"/>
    <w:basedOn w:val="DefaultParagraphFont"/>
    <w:uiPriority w:val="99"/>
    <w:unhideWhenUsed/>
    <w:rsid w:val="00AD7739"/>
    <w:rPr>
      <w:color w:val="0563C1" w:themeColor="hyperlink"/>
      <w:u w:val="single"/>
    </w:rPr>
  </w:style>
  <w:style w:type="table" w:customStyle="1" w:styleId="PlainTable11">
    <w:name w:val="Plain Table 11"/>
    <w:basedOn w:val="TableNormal"/>
    <w:uiPriority w:val="99"/>
    <w:rsid w:val="00AD77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PointsPolicy">
    <w:name w:val="Bullet Points Policy"/>
    <w:basedOn w:val="ListParagraph"/>
    <w:qFormat/>
    <w:rsid w:val="00B74F6A"/>
    <w:pPr>
      <w:numPr>
        <w:numId w:val="8"/>
      </w:numPr>
      <w:spacing w:after="0" w:line="360" w:lineRule="auto"/>
    </w:pPr>
    <w:rPr>
      <w:rFonts w:asciiTheme="majorHAnsi" w:hAnsiTheme="majorHAnsi" w:cs="Calibri"/>
    </w:rPr>
  </w:style>
  <w:style w:type="paragraph" w:customStyle="1" w:styleId="Policysub-heading">
    <w:name w:val="Policy sub-heading"/>
    <w:basedOn w:val="Normal"/>
    <w:qFormat/>
    <w:rsid w:val="00B74F6A"/>
    <w:pPr>
      <w:spacing w:after="0"/>
    </w:pPr>
    <w:rPr>
      <w:rFonts w:asciiTheme="majorHAnsi" w:hAnsiTheme="majorHAnsi" w:cs="Calibri"/>
      <w:color w:val="34ABC1"/>
      <w:sz w:val="24"/>
    </w:rPr>
  </w:style>
  <w:style w:type="character" w:styleId="UnresolvedMention">
    <w:name w:val="Unresolved Mention"/>
    <w:basedOn w:val="DefaultParagraphFont"/>
    <w:uiPriority w:val="99"/>
    <w:semiHidden/>
    <w:unhideWhenUsed/>
    <w:rsid w:val="0078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gov.au/LoginServices/main/login?execution=e2s1" TargetMode="External"/><Relationship Id="rId18" Type="http://schemas.openxmlformats.org/officeDocument/2006/relationships/hyperlink" Target="https://www.servicesaustralia.gov.au/individuals/services/centrelink/child-care-subsid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guides.dss.gov.au/family-assistance-guide/acronyms" TargetMode="External"/><Relationship Id="rId17" Type="http://schemas.openxmlformats.org/officeDocument/2006/relationships/hyperlink" Target="https://www.education.gov.au/child-care-package/resources/child-care-provider-handboo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c.gov.au/early-start-kindergarten" TargetMode="External"/><Relationship Id="rId20"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au/early-childhood/resources/child-care-provider-handboo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ervicesaustralia.gov.au/individuals/services/centrelink/child-care-subsidy"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vic.gov.au/kindergarten-funding-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poffline@education.gov.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6983FD6459441B48BE890B0650DB0" ma:contentTypeVersion="6" ma:contentTypeDescription="Create a new document." ma:contentTypeScope="" ma:versionID="f5711e6614529e074d9364afbd7db1b5">
  <xsd:schema xmlns:xsd="http://www.w3.org/2001/XMLSchema" xmlns:xs="http://www.w3.org/2001/XMLSchema" xmlns:p="http://schemas.microsoft.com/office/2006/metadata/properties" xmlns:ns2="728e57ea-8fc9-48f8-866c-2a498c92aaa5" xmlns:ns3="2a39ba42-d744-4bf1-9b74-ca141a7d9632" targetNamespace="http://schemas.microsoft.com/office/2006/metadata/properties" ma:root="true" ma:fieldsID="85c22205087e958c7802cda67a460b64" ns2:_="" ns3:_="">
    <xsd:import namespace="728e57ea-8fc9-48f8-866c-2a498c92aaa5"/>
    <xsd:import namespace="2a39ba42-d744-4bf1-9b74-ca141a7d96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e57ea-8fc9-48f8-866c-2a498c92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9ba42-d744-4bf1-9b74-ca141a7d96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57BF9-737F-44D6-B4F7-65C364F5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e57ea-8fc9-48f8-866c-2a498c92aaa5"/>
    <ds:schemaRef ds:uri="2a39ba42-d744-4bf1-9b74-ca141a7d9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D2655-5420-47ED-A8E4-5E5054E52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21792-0D85-41A5-905D-31A1FAE6C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Educational Department Leader</cp:lastModifiedBy>
  <cp:revision>6</cp:revision>
  <cp:lastPrinted>2023-10-24T02:58:00Z</cp:lastPrinted>
  <dcterms:created xsi:type="dcterms:W3CDTF">2023-10-24T02:29:00Z</dcterms:created>
  <dcterms:modified xsi:type="dcterms:W3CDTF">2023-10-24T22:28:00Z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0x010100F946983FD6459441B48BE890B0650DB0</vt:lpwstr>
  </property>
  <property fmtid="{D5CDD505-2E9C-101B-9397-08002B2CF9AE}" pid="3" name="Order">
    <vt:r8>9600</vt:r8>
  </property>
</Properties>
</file>